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F60AA" w:rsidP="00CA04D6" w:rsidRDefault="00DA1084" w14:paraId="b6865fd" w14:textId="b6865fd">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St</w:t>
      </w:r>
      <w:r w:rsidRPr="00AC2888" w:rsidR="006F60AA">
        <w:rPr>
          <w:rFonts w:ascii="Arial" w:hAnsi="Arial" w:cs="Arial"/>
          <w:sz w:val="24"/>
          <w:szCs w:val="24"/>
        </w:rPr>
        <w:t>-</w:t>
      </w:r>
      <w:r w:rsidR="00E8709C">
        <w:rPr>
          <w:rFonts w:ascii="Arial" w:hAnsi="Arial" w:cs="Arial"/>
          <w:sz w:val="24"/>
          <w:szCs w:val="24"/>
        </w:rPr>
        <w:t>8</w:t>
      </w:r>
      <w:r w:rsidR="003F1971">
        <w:rPr>
          <w:rFonts w:ascii="Arial" w:hAnsi="Arial" w:cs="Arial"/>
          <w:sz w:val="24"/>
          <w:szCs w:val="24"/>
        </w:rPr>
        <w:t>52</w:t>
      </w:r>
      <w:r w:rsidR="00E8709C">
        <w:rPr>
          <w:rFonts w:ascii="Arial" w:hAnsi="Arial" w:cs="Arial"/>
          <w:sz w:val="24"/>
          <w:szCs w:val="24"/>
        </w:rPr>
        <w:t>/</w:t>
      </w:r>
      <w:r w:rsidRPr="00AC2888" w:rsidR="006F60AA">
        <w:rPr>
          <w:rFonts w:ascii="Arial" w:hAnsi="Arial" w:cs="Arial"/>
          <w:sz w:val="24"/>
          <w:szCs w:val="24"/>
        </w:rPr>
        <w:t>20</w:t>
      </w:r>
      <w:r w:rsidR="003F1971">
        <w:rPr>
          <w:rFonts w:ascii="Arial" w:hAnsi="Arial" w:cs="Arial"/>
          <w:sz w:val="24"/>
          <w:szCs w:val="24"/>
        </w:rPr>
        <w:t>18</w:t>
      </w:r>
      <w:r w:rsidRPr="00AC2888" w:rsidR="006F60AA">
        <w:rPr>
          <w:rFonts w:ascii="Arial" w:hAnsi="Arial" w:cs="Arial"/>
          <w:sz w:val="24"/>
          <w:szCs w:val="24"/>
        </w:rPr>
        <w:t>-</w:t>
      </w:r>
      <w:r w:rsidR="003F1971">
        <w:rPr>
          <w:rFonts w:ascii="Arial" w:hAnsi="Arial" w:cs="Arial"/>
          <w:sz w:val="24"/>
          <w:szCs w:val="24"/>
        </w:rPr>
        <w:t>6</w:t>
      </w:r>
      <w:r w:rsidR="00033744">
        <w:rPr>
          <w:rFonts w:ascii="Arial" w:hAnsi="Arial" w:cs="Arial"/>
          <w:sz w:val="24"/>
          <w:szCs w:val="24"/>
        </w:rPr>
        <w:t>5</w:t>
      </w:r>
    </w:p>
    <w:p w:rsidRPr="00AC2888" w:rsidR="009D1DBB" w:rsidP="00CA04D6" w:rsidRDefault="009D1DBB">
      <w:pPr>
        <w:jc w:val="right"/>
        <w:rPr>
          <w:rFonts w:ascii="Arial" w:hAnsi="Arial" w:cs="Arial"/>
          <w:sz w:val="24"/>
          <w:szCs w:val="24"/>
        </w:rPr>
      </w:pP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Pr="00AC2888"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9E0887">
        <w:rPr>
          <w:rFonts w:ascii="Arial" w:hAnsi="Arial" w:cs="Arial"/>
          <w:sz w:val="24"/>
          <w:szCs w:val="24"/>
        </w:rPr>
        <w:t>2</w:t>
      </w:r>
      <w:r w:rsidR="003F1971">
        <w:rPr>
          <w:rFonts w:ascii="Arial" w:hAnsi="Arial" w:cs="Arial"/>
          <w:sz w:val="24"/>
          <w:szCs w:val="24"/>
        </w:rPr>
        <w:t>2</w:t>
      </w:r>
      <w:r w:rsidR="009D1DBB">
        <w:rPr>
          <w:rFonts w:ascii="Arial" w:hAnsi="Arial" w:cs="Arial"/>
          <w:sz w:val="24"/>
          <w:szCs w:val="24"/>
        </w:rPr>
        <w:t xml:space="preserve">. </w:t>
      </w:r>
      <w:r w:rsidR="003F1971">
        <w:rPr>
          <w:rFonts w:ascii="Arial" w:hAnsi="Arial" w:cs="Arial"/>
          <w:sz w:val="24"/>
          <w:szCs w:val="24"/>
        </w:rPr>
        <w:t>kolovoz</w:t>
      </w:r>
      <w:r w:rsidR="009D1DBB">
        <w:rPr>
          <w:rFonts w:ascii="Arial" w:hAnsi="Arial" w:cs="Arial"/>
          <w:sz w:val="24"/>
          <w:szCs w:val="24"/>
        </w:rPr>
        <w:t>a</w:t>
      </w:r>
      <w:r w:rsidR="009E0887">
        <w:rPr>
          <w:rFonts w:ascii="Arial" w:hAnsi="Arial" w:cs="Arial"/>
          <w:sz w:val="24"/>
          <w:szCs w:val="24"/>
        </w:rPr>
        <w:t xml:space="preserve"> 2024</w:t>
      </w:r>
      <w:r w:rsidRPr="00AC2888">
        <w:rPr>
          <w:rFonts w:ascii="Arial" w:hAnsi="Arial" w:cs="Arial"/>
          <w:sz w:val="24"/>
          <w:szCs w:val="24"/>
        </w:rPr>
        <w:t>.</w:t>
      </w:r>
    </w:p>
    <w:p w:rsidRPr="00674DB2" w:rsidR="009E0887" w:rsidP="009E0887" w:rsidRDefault="009F0CC4">
      <w:pPr>
        <w:jc w:val="center"/>
        <w:rPr>
          <w:rFonts w:ascii="Arial" w:hAnsi="Arial" w:cs="Arial"/>
          <w:sz w:val="24"/>
          <w:szCs w:val="24"/>
        </w:rPr>
      </w:pPr>
      <w:r w:rsidRPr="00AC2888">
        <w:rPr>
          <w:rFonts w:ascii="Arial" w:hAnsi="Arial" w:cs="Arial"/>
          <w:sz w:val="24"/>
          <w:szCs w:val="24"/>
        </w:rPr>
        <w:t xml:space="preserve">o održanom ročištu </w:t>
      </w:r>
      <w:r w:rsidR="001E5DE7">
        <w:rPr>
          <w:rFonts w:ascii="Arial" w:hAnsi="Arial" w:cs="Arial"/>
          <w:sz w:val="24"/>
          <w:szCs w:val="24"/>
        </w:rPr>
        <w:t xml:space="preserve">- </w:t>
      </w:r>
      <w:r w:rsidR="009E0887">
        <w:rPr>
          <w:rFonts w:ascii="Arial" w:hAnsi="Arial" w:cs="Arial"/>
          <w:sz w:val="24"/>
          <w:szCs w:val="24"/>
        </w:rPr>
        <w:t>Skupštin</w:t>
      </w:r>
      <w:r w:rsidR="001E5DE7">
        <w:rPr>
          <w:rFonts w:ascii="Arial" w:hAnsi="Arial" w:cs="Arial"/>
          <w:sz w:val="24"/>
          <w:szCs w:val="24"/>
        </w:rPr>
        <w:t>a</w:t>
      </w:r>
      <w:r w:rsidR="009E0887">
        <w:rPr>
          <w:rFonts w:ascii="Arial" w:hAnsi="Arial" w:cs="Arial"/>
          <w:sz w:val="24"/>
          <w:szCs w:val="24"/>
        </w:rPr>
        <w:t xml:space="preserve"> vjerovnika</w:t>
      </w:r>
    </w:p>
    <w:p w:rsidRPr="00521129" w:rsidR="009E0887" w:rsidP="009E0887" w:rsidRDefault="009E0887">
      <w:pPr>
        <w:jc w:val="center"/>
        <w:rPr>
          <w:rFonts w:ascii="Arial" w:hAnsi="Arial" w:cs="Arial"/>
          <w:sz w:val="24"/>
          <w:szCs w:val="24"/>
        </w:rPr>
      </w:pPr>
      <w:r w:rsidRPr="00521129">
        <w:rPr>
          <w:rFonts w:ascii="Arial" w:hAnsi="Arial" w:cs="Arial"/>
          <w:color w:val="000000"/>
          <w:sz w:val="24"/>
          <w:szCs w:val="24"/>
        </w:rPr>
        <w:t>sastavljen kod Trgovačkog suda u Osijeku, Stalna služba u Slavonskom Brodu,</w:t>
      </w:r>
    </w:p>
    <w:p w:rsidRPr="00AC2888" w:rsidR="009F0CC4" w:rsidP="009E0887" w:rsidRDefault="009E0887">
      <w:pPr>
        <w:jc w:val="center"/>
        <w:rPr>
          <w:rFonts w:ascii="Arial" w:hAnsi="Arial" w:cs="Arial"/>
          <w:sz w:val="24"/>
          <w:szCs w:val="24"/>
        </w:rPr>
      </w:pPr>
      <w:r w:rsidRPr="00521129">
        <w:rPr>
          <w:rFonts w:ascii="Arial" w:hAnsi="Arial" w:cs="Arial"/>
          <w:color w:val="000000"/>
          <w:sz w:val="24"/>
          <w:szCs w:val="24"/>
        </w:rPr>
        <w:t>u postupku stečaja nad dužnikom</w:t>
      </w:r>
    </w:p>
    <w:p w:rsidRPr="00AC2888" w:rsidR="006F60AA" w:rsidP="0075034A" w:rsidRDefault="00D06D88">
      <w:pPr>
        <w:jc w:val="both"/>
        <w:rPr>
          <w:rFonts w:ascii="Arial" w:hAnsi="Arial" w:cs="Arial"/>
          <w:sz w:val="24"/>
          <w:szCs w:val="24"/>
        </w:rPr>
      </w:pPr>
      <w:r w:rsidRPr="00AC2888">
        <w:rPr>
          <w:rFonts w:ascii="Arial" w:hAnsi="Arial" w:cs="Arial"/>
          <w:sz w:val="24"/>
          <w:szCs w:val="24"/>
        </w:rPr>
        <w:t xml:space="preserve">       </w:t>
      </w:r>
    </w:p>
    <w:p w:rsidRPr="00AC2888" w:rsidR="00B9187F" w:rsidP="009E0887" w:rsidRDefault="00B9187F">
      <w:pPr>
        <w:ind w:left="4248"/>
        <w:jc w:val="both"/>
        <w:rPr>
          <w:rFonts w:ascii="Arial" w:hAnsi="Arial" w:cs="Arial"/>
          <w:bCs/>
          <w:sz w:val="24"/>
          <w:szCs w:val="24"/>
        </w:rPr>
      </w:pPr>
      <w:r w:rsidRPr="00AC2888">
        <w:rPr>
          <w:rFonts w:ascii="Arial" w:hAnsi="Arial" w:cs="Arial"/>
          <w:sz w:val="24"/>
          <w:szCs w:val="24"/>
        </w:rPr>
        <w:t xml:space="preserve">Stečajni dužnik: </w:t>
      </w:r>
    </w:p>
    <w:p w:rsidR="00FB0F99" w:rsidP="00FB0F99" w:rsidRDefault="00BF5B9E">
      <w:pPr>
        <w:ind w:left="4248"/>
        <w:jc w:val="both"/>
        <w:rPr>
          <w:rFonts w:ascii="Arial" w:hAnsi="Arial" w:cs="Arial"/>
          <w:sz w:val="24"/>
          <w:szCs w:val="24"/>
        </w:rPr>
      </w:pPr>
      <w:r>
        <w:rPr>
          <w:rFonts w:ascii="Arial" w:hAnsi="Arial" w:cs="Arial"/>
          <w:sz w:val="24"/>
          <w:szCs w:val="24"/>
        </w:rPr>
        <w:t xml:space="preserve">Stečajna masa iza </w:t>
      </w:r>
      <w:r w:rsidRPr="00577C83" w:rsidR="00577C83">
        <w:rPr>
          <w:rFonts w:ascii="Arial" w:hAnsi="Arial" w:cs="Arial"/>
          <w:sz w:val="24"/>
          <w:szCs w:val="24"/>
        </w:rPr>
        <w:t>BAU ING j.d.o.o.</w:t>
      </w:r>
      <w:r w:rsidRPr="001009D9" w:rsidR="00E8709C">
        <w:rPr>
          <w:rFonts w:ascii="Arial" w:hAnsi="Arial" w:cs="Arial"/>
          <w:sz w:val="24"/>
          <w:szCs w:val="24"/>
        </w:rPr>
        <w:t xml:space="preserve"> u stečaju, </w:t>
      </w:r>
      <w:r w:rsidRPr="00FB0F99" w:rsidR="00FB0F99">
        <w:rPr>
          <w:rFonts w:ascii="Arial" w:hAnsi="Arial" w:cs="Arial"/>
          <w:sz w:val="24"/>
          <w:szCs w:val="24"/>
        </w:rPr>
        <w:t>Staro Topolje, Donji Andrijevci</w:t>
      </w:r>
      <w:r w:rsidR="00FB0F99">
        <w:rPr>
          <w:rFonts w:ascii="Arial" w:hAnsi="Arial" w:cs="Arial"/>
          <w:sz w:val="24"/>
          <w:szCs w:val="24"/>
        </w:rPr>
        <w:t xml:space="preserve">, </w:t>
      </w:r>
      <w:r w:rsidRPr="00FB0F99" w:rsidR="00FB0F99">
        <w:rPr>
          <w:rFonts w:ascii="Arial" w:hAnsi="Arial" w:cs="Arial"/>
          <w:sz w:val="24"/>
          <w:szCs w:val="24"/>
        </w:rPr>
        <w:t>Dalmatinska 15</w:t>
      </w:r>
    </w:p>
    <w:p w:rsidR="00FB0F99" w:rsidP="00FB0F99" w:rsidRDefault="00FB0F99">
      <w:pPr>
        <w:rPr>
          <w:rFonts w:ascii="Arial" w:hAnsi="Arial" w:cs="Arial"/>
          <w:sz w:val="24"/>
          <w:szCs w:val="24"/>
        </w:rPr>
      </w:pPr>
    </w:p>
    <w:p w:rsidRPr="00AC2888" w:rsidR="009E0887" w:rsidP="00FB0F99" w:rsidRDefault="009E0887">
      <w:pPr>
        <w:rPr>
          <w:rFonts w:ascii="Arial" w:hAnsi="Arial" w:cs="Arial"/>
          <w:sz w:val="24"/>
          <w:szCs w:val="24"/>
        </w:rPr>
      </w:pPr>
      <w:r w:rsidRPr="00AC2888">
        <w:rPr>
          <w:rFonts w:ascii="Arial" w:hAnsi="Arial" w:cs="Arial"/>
          <w:sz w:val="24"/>
          <w:szCs w:val="24"/>
        </w:rPr>
        <w:t xml:space="preserve">Prisutni od suda:   </w:t>
      </w:r>
    </w:p>
    <w:p w:rsidRPr="00AC2888" w:rsidR="009E0887" w:rsidP="009E0887" w:rsidRDefault="009E0887">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9E0887" w:rsidP="009E0887" w:rsidRDefault="003F1971">
      <w:pPr>
        <w:jc w:val="both"/>
        <w:rPr>
          <w:rFonts w:ascii="Arial" w:hAnsi="Arial" w:cs="Arial"/>
          <w:sz w:val="24"/>
          <w:szCs w:val="24"/>
        </w:rPr>
      </w:pPr>
      <w:r>
        <w:rPr>
          <w:rFonts w:ascii="Arial" w:hAnsi="Arial" w:cs="Arial"/>
          <w:sz w:val="24"/>
          <w:szCs w:val="24"/>
        </w:rPr>
        <w:t>Klara Kecman-Bertinovec</w:t>
      </w:r>
      <w:r w:rsidRPr="00AC2888" w:rsidR="009E0887">
        <w:rPr>
          <w:rFonts w:ascii="Arial" w:hAnsi="Arial" w:cs="Arial"/>
          <w:sz w:val="24"/>
          <w:szCs w:val="24"/>
        </w:rPr>
        <w:t xml:space="preserve">, zapisničarka                          </w:t>
      </w:r>
    </w:p>
    <w:p w:rsidR="009E0887" w:rsidP="009E0887" w:rsidRDefault="009E0887">
      <w:pPr>
        <w:jc w:val="both"/>
        <w:rPr>
          <w:rFonts w:ascii="Arial" w:hAnsi="Arial" w:cs="Arial"/>
          <w:sz w:val="24"/>
          <w:szCs w:val="24"/>
        </w:rPr>
      </w:pPr>
    </w:p>
    <w:p w:rsidR="009E0887" w:rsidP="009E0887" w:rsidRDefault="009E0887">
      <w:pPr>
        <w:rPr>
          <w:rFonts w:ascii="Arial" w:hAnsi="Arial" w:cs="Arial"/>
          <w:color w:val="000000"/>
          <w:sz w:val="24"/>
          <w:szCs w:val="24"/>
        </w:rPr>
      </w:pPr>
      <w:r w:rsidRPr="00674DB2">
        <w:rPr>
          <w:rFonts w:ascii="Arial" w:hAnsi="Arial" w:cs="Arial"/>
          <w:color w:val="000000"/>
          <w:sz w:val="24"/>
          <w:szCs w:val="24"/>
        </w:rPr>
        <w:t xml:space="preserve">Vrijeme početka: u </w:t>
      </w:r>
      <w:r>
        <w:rPr>
          <w:rFonts w:ascii="Arial" w:hAnsi="Arial" w:cs="Arial"/>
          <w:color w:val="000000"/>
          <w:sz w:val="24"/>
          <w:szCs w:val="24"/>
        </w:rPr>
        <w:t>1</w:t>
      </w:r>
      <w:r w:rsidR="003F1971">
        <w:rPr>
          <w:rFonts w:ascii="Arial" w:hAnsi="Arial" w:cs="Arial"/>
          <w:color w:val="000000"/>
          <w:sz w:val="24"/>
          <w:szCs w:val="24"/>
        </w:rPr>
        <w:t>1</w:t>
      </w:r>
      <w:r>
        <w:rPr>
          <w:rFonts w:ascii="Arial" w:hAnsi="Arial" w:cs="Arial"/>
          <w:color w:val="000000"/>
          <w:sz w:val="24"/>
          <w:szCs w:val="24"/>
        </w:rPr>
        <w:t>:</w:t>
      </w:r>
      <w:r w:rsidR="003F1971">
        <w:rPr>
          <w:rFonts w:ascii="Arial" w:hAnsi="Arial" w:cs="Arial"/>
          <w:color w:val="000000"/>
          <w:sz w:val="24"/>
          <w:szCs w:val="24"/>
        </w:rPr>
        <w:t>3</w:t>
      </w:r>
      <w:r w:rsidR="003866BC">
        <w:rPr>
          <w:rFonts w:ascii="Arial" w:hAnsi="Arial" w:cs="Arial"/>
          <w:color w:val="000000"/>
          <w:sz w:val="24"/>
          <w:szCs w:val="24"/>
        </w:rPr>
        <w:t xml:space="preserve">0 sati </w:t>
      </w:r>
    </w:p>
    <w:p w:rsidR="00C01F2B" w:rsidP="0075034A" w:rsidRDefault="00C01F2B">
      <w:pPr>
        <w:jc w:val="both"/>
        <w:rPr>
          <w:rFonts w:ascii="Arial" w:hAnsi="Arial" w:cs="Arial"/>
          <w:sz w:val="24"/>
          <w:szCs w:val="24"/>
        </w:rPr>
      </w:pPr>
    </w:p>
    <w:p w:rsidR="00A94C54" w:rsidP="00A94C54" w:rsidRDefault="00A94C54">
      <w:pPr>
        <w:jc w:val="both"/>
        <w:rPr>
          <w:rFonts w:ascii="Arial" w:hAnsi="Arial" w:cs="Arial"/>
          <w:sz w:val="24"/>
          <w:szCs w:val="24"/>
        </w:rPr>
      </w:pPr>
      <w:r w:rsidRPr="00AC2888">
        <w:rPr>
          <w:rFonts w:ascii="Arial" w:hAnsi="Arial" w:cs="Arial"/>
          <w:sz w:val="24"/>
          <w:szCs w:val="24"/>
        </w:rPr>
        <w:t>Za dužnika</w:t>
      </w:r>
      <w:r>
        <w:rPr>
          <w:rFonts w:ascii="Arial" w:hAnsi="Arial" w:cs="Arial"/>
          <w:sz w:val="24"/>
          <w:szCs w:val="24"/>
        </w:rPr>
        <w:t>: upravitelj</w:t>
      </w:r>
      <w:r w:rsidR="00881CCC">
        <w:rPr>
          <w:rFonts w:ascii="Arial" w:hAnsi="Arial" w:cs="Arial"/>
          <w:sz w:val="24"/>
          <w:szCs w:val="24"/>
        </w:rPr>
        <w:t>ica</w:t>
      </w:r>
      <w:r>
        <w:rPr>
          <w:rFonts w:ascii="Arial" w:hAnsi="Arial" w:cs="Arial"/>
          <w:sz w:val="24"/>
          <w:szCs w:val="24"/>
        </w:rPr>
        <w:t xml:space="preserve"> </w:t>
      </w:r>
      <w:r w:rsidRPr="00674DB2">
        <w:rPr>
          <w:rFonts w:ascii="Arial" w:hAnsi="Arial" w:cs="Arial"/>
          <w:sz w:val="24"/>
          <w:szCs w:val="24"/>
        </w:rPr>
        <w:t>stečajn</w:t>
      </w:r>
      <w:r>
        <w:rPr>
          <w:rFonts w:ascii="Arial" w:hAnsi="Arial" w:cs="Arial"/>
          <w:sz w:val="24"/>
          <w:szCs w:val="24"/>
        </w:rPr>
        <w:t>e mase</w:t>
      </w:r>
      <w:r w:rsidRPr="00674DB2">
        <w:rPr>
          <w:rFonts w:ascii="Arial" w:hAnsi="Arial" w:cs="Arial"/>
          <w:sz w:val="24"/>
          <w:szCs w:val="24"/>
        </w:rPr>
        <w:t xml:space="preserve"> </w:t>
      </w:r>
      <w:r w:rsidR="00881CCC">
        <w:rPr>
          <w:rFonts w:ascii="Arial" w:hAnsi="Arial" w:cs="Arial"/>
          <w:sz w:val="24"/>
          <w:szCs w:val="24"/>
        </w:rPr>
        <w:t>Lovorka Juranović</w:t>
      </w:r>
    </w:p>
    <w:p w:rsidRPr="00822885" w:rsidR="00A94C54" w:rsidP="00A94C54" w:rsidRDefault="00A94C54">
      <w:pPr>
        <w:jc w:val="both"/>
        <w:rPr>
          <w:rFonts w:ascii="Arial" w:hAnsi="Arial" w:cs="Arial"/>
          <w:sz w:val="24"/>
          <w:szCs w:val="24"/>
        </w:rPr>
      </w:pPr>
      <w:r w:rsidRPr="007E042C">
        <w:rPr>
          <w:rFonts w:ascii="Arial" w:hAnsi="Arial" w:cs="Arial"/>
          <w:sz w:val="24"/>
          <w:szCs w:val="24"/>
        </w:rPr>
        <w:t xml:space="preserve">Za vjerovnika: </w:t>
      </w:r>
      <w:r>
        <w:rPr>
          <w:rFonts w:ascii="Arial" w:hAnsi="Arial" w:cs="Arial"/>
          <w:sz w:val="24"/>
          <w:szCs w:val="24"/>
        </w:rPr>
        <w:t xml:space="preserve">RH, Ministarstvo financija, Porezna uprava - za </w:t>
      </w:r>
      <w:r w:rsidRPr="00A105AE">
        <w:rPr>
          <w:rFonts w:ascii="Arial" w:hAnsi="Arial" w:cs="Arial"/>
          <w:sz w:val="24"/>
          <w:szCs w:val="24"/>
        </w:rPr>
        <w:t>ŽDO zamjenik Sibila Raumberger-Krištof,</w:t>
      </w:r>
      <w:r>
        <w:rPr>
          <w:rFonts w:ascii="Arial" w:hAnsi="Arial" w:cs="Arial"/>
          <w:sz w:val="24"/>
          <w:szCs w:val="24"/>
        </w:rPr>
        <w:t xml:space="preserve"> iznos utvrđene </w:t>
      </w:r>
      <w:r w:rsidRPr="00752CC7">
        <w:rPr>
          <w:rFonts w:ascii="Arial" w:hAnsi="Arial" w:cs="Arial"/>
          <w:sz w:val="24"/>
          <w:szCs w:val="24"/>
        </w:rPr>
        <w:t xml:space="preserve">tražbine </w:t>
      </w:r>
      <w:r w:rsidRPr="00822885" w:rsidR="00204CBB">
        <w:rPr>
          <w:rFonts w:ascii="Arial" w:hAnsi="Arial" w:cs="Arial"/>
          <w:sz w:val="24"/>
          <w:szCs w:val="24"/>
        </w:rPr>
        <w:t>5.932,92</w:t>
      </w:r>
      <w:r w:rsidRPr="00822885">
        <w:rPr>
          <w:rFonts w:ascii="Arial" w:hAnsi="Arial" w:cs="Arial"/>
          <w:sz w:val="24"/>
          <w:szCs w:val="24"/>
        </w:rPr>
        <w:t xml:space="preserve"> eur</w:t>
      </w:r>
    </w:p>
    <w:p w:rsidR="00B17505" w:rsidP="0075034A" w:rsidRDefault="00B17505">
      <w:pPr>
        <w:jc w:val="both"/>
        <w:rPr>
          <w:rFonts w:ascii="Arial" w:hAnsi="Arial" w:cs="Arial"/>
          <w:sz w:val="24"/>
          <w:szCs w:val="24"/>
        </w:rPr>
      </w:pPr>
    </w:p>
    <w:p w:rsidRPr="00CB0B18" w:rsidR="009E0887" w:rsidP="009E0887" w:rsidRDefault="009E0887">
      <w:pPr>
        <w:jc w:val="both"/>
        <w:rPr>
          <w:rFonts w:ascii="Arial" w:hAnsi="Arial" w:cs="Arial"/>
          <w:bCs/>
          <w:sz w:val="24"/>
          <w:szCs w:val="24"/>
        </w:rPr>
      </w:pPr>
      <w:r w:rsidRPr="00CB0B18">
        <w:rPr>
          <w:rFonts w:ascii="Arial" w:hAnsi="Arial" w:cs="Arial"/>
          <w:bCs/>
          <w:sz w:val="24"/>
          <w:szCs w:val="24"/>
        </w:rPr>
        <w:t>Stečajna sutkinja otvara Sjednicu i objavljuje da će se na današnjoj Sjednici odlučivati sukladno glasačkom pravu prisutn</w:t>
      </w:r>
      <w:r w:rsidR="0054006E">
        <w:rPr>
          <w:rFonts w:ascii="Arial" w:hAnsi="Arial" w:cs="Arial"/>
          <w:bCs/>
          <w:sz w:val="24"/>
          <w:szCs w:val="24"/>
        </w:rPr>
        <w:t>ih</w:t>
      </w:r>
      <w:r w:rsidRPr="00CB0B18">
        <w:rPr>
          <w:rFonts w:ascii="Arial" w:hAnsi="Arial" w:cs="Arial"/>
          <w:bCs/>
          <w:sz w:val="24"/>
          <w:szCs w:val="24"/>
        </w:rPr>
        <w:t xml:space="preserve"> vjerovnika. </w:t>
      </w:r>
    </w:p>
    <w:p w:rsidR="009E0887" w:rsidP="009E0887" w:rsidRDefault="002A61AD">
      <w:pPr>
        <w:pStyle w:val="Bezproreda"/>
        <w:jc w:val="both"/>
        <w:rPr>
          <w:rFonts w:ascii="Arial" w:hAnsi="Arial" w:cs="Arial"/>
          <w:sz w:val="24"/>
          <w:szCs w:val="24"/>
        </w:rPr>
      </w:pPr>
      <w:r>
        <w:rPr>
          <w:rFonts w:ascii="Arial" w:hAnsi="Arial" w:cs="Arial"/>
          <w:sz w:val="24"/>
          <w:szCs w:val="24"/>
        </w:rPr>
        <w:t>Prije početka raspravljanja upraviteljica stečajne mase predlaže da se usvoji proširenje dnevnog reda tako da se pod točkom 3</w:t>
      </w:r>
      <w:r w:rsidR="002F595D">
        <w:rPr>
          <w:rFonts w:ascii="Arial" w:hAnsi="Arial" w:cs="Arial"/>
          <w:sz w:val="24"/>
          <w:szCs w:val="24"/>
        </w:rPr>
        <w:t>.</w:t>
      </w:r>
      <w:r>
        <w:rPr>
          <w:rFonts w:ascii="Arial" w:hAnsi="Arial" w:cs="Arial"/>
          <w:sz w:val="24"/>
          <w:szCs w:val="24"/>
        </w:rPr>
        <w:t xml:space="preserve"> odluči i o pitanju eventualne mogućnosti zamjene upraviteljice stečajne mase po odvjetniku sjedišta pisarnice u Sl. Brodu, kako bi se smanjili troškovi jer je upraviteljica stečajne mase iz Rijeke,</w:t>
      </w:r>
      <w:r w:rsidR="00096C39">
        <w:rPr>
          <w:rFonts w:ascii="Arial" w:hAnsi="Arial" w:cs="Arial"/>
          <w:sz w:val="24"/>
          <w:szCs w:val="24"/>
        </w:rPr>
        <w:t xml:space="preserve"> odnosno da se održe online skupštine i ročišta</w:t>
      </w:r>
      <w:r>
        <w:rPr>
          <w:rFonts w:ascii="Arial" w:hAnsi="Arial" w:cs="Arial"/>
          <w:sz w:val="24"/>
          <w:szCs w:val="24"/>
        </w:rPr>
        <w:t xml:space="preserve"> koji prijedlog prisutni vjerovnik usvaja</w:t>
      </w:r>
      <w:r w:rsidR="005F1743">
        <w:rPr>
          <w:rFonts w:ascii="Arial" w:hAnsi="Arial" w:cs="Arial"/>
          <w:sz w:val="24"/>
          <w:szCs w:val="24"/>
        </w:rPr>
        <w:t xml:space="preserve"> te da se pod točkom 4. razmotri prijedlog da sud zatraži službenim putem specifikaciju neizvršenih osnova za plaćanje na računima Borisa Kekeza koji prijedlog stečajni upravitelj usvaja</w:t>
      </w:r>
      <w:r>
        <w:rPr>
          <w:rFonts w:ascii="Arial" w:hAnsi="Arial" w:cs="Arial"/>
          <w:sz w:val="24"/>
          <w:szCs w:val="24"/>
        </w:rPr>
        <w:t>.</w:t>
      </w:r>
    </w:p>
    <w:p w:rsidRPr="00CB0B18" w:rsidR="002A61AD" w:rsidP="009E0887" w:rsidRDefault="002A61AD">
      <w:pPr>
        <w:pStyle w:val="Bezproreda"/>
        <w:jc w:val="both"/>
        <w:rPr>
          <w:rFonts w:ascii="Arial" w:hAnsi="Arial" w:cs="Arial"/>
          <w:sz w:val="24"/>
          <w:szCs w:val="24"/>
        </w:rPr>
      </w:pPr>
    </w:p>
    <w:p w:rsidRPr="00CB0B18" w:rsidR="009E0887" w:rsidP="009E0887" w:rsidRDefault="009E0887">
      <w:pPr>
        <w:jc w:val="both"/>
        <w:rPr>
          <w:rFonts w:ascii="Arial" w:hAnsi="Arial" w:cs="Arial"/>
          <w:sz w:val="24"/>
          <w:szCs w:val="24"/>
        </w:rPr>
      </w:pPr>
      <w:r w:rsidRPr="00CB0B18">
        <w:rPr>
          <w:rFonts w:ascii="Arial" w:hAnsi="Arial" w:cs="Arial"/>
          <w:sz w:val="24"/>
          <w:szCs w:val="24"/>
        </w:rPr>
        <w:t>Sud donosi</w:t>
      </w:r>
    </w:p>
    <w:p w:rsidRPr="00CB0B18" w:rsidR="009E0887" w:rsidP="009E0887" w:rsidRDefault="009E0887">
      <w:pPr>
        <w:jc w:val="center"/>
        <w:rPr>
          <w:rFonts w:ascii="Arial" w:hAnsi="Arial" w:cs="Arial"/>
          <w:sz w:val="24"/>
          <w:szCs w:val="24"/>
        </w:rPr>
      </w:pPr>
      <w:r w:rsidRPr="00CB0B18">
        <w:rPr>
          <w:rFonts w:ascii="Arial" w:hAnsi="Arial" w:cs="Arial"/>
          <w:sz w:val="24"/>
          <w:szCs w:val="24"/>
        </w:rPr>
        <w:t>R J E Š E N J E</w:t>
      </w:r>
    </w:p>
    <w:p w:rsidRPr="00CB0B18" w:rsidR="009E0887" w:rsidP="009E0887" w:rsidRDefault="009E0887">
      <w:pPr>
        <w:jc w:val="both"/>
        <w:rPr>
          <w:rFonts w:ascii="Arial" w:hAnsi="Arial" w:cs="Arial"/>
          <w:sz w:val="24"/>
          <w:szCs w:val="24"/>
        </w:rPr>
      </w:pPr>
    </w:p>
    <w:p w:rsidRPr="00CB0B18" w:rsidR="009E0887" w:rsidP="009E0887" w:rsidRDefault="009E0887">
      <w:pPr>
        <w:jc w:val="both"/>
        <w:rPr>
          <w:rFonts w:ascii="Arial" w:hAnsi="Arial" w:cs="Arial"/>
          <w:sz w:val="24"/>
          <w:szCs w:val="24"/>
        </w:rPr>
      </w:pPr>
      <w:r w:rsidRPr="00CB0B18">
        <w:rPr>
          <w:rFonts w:ascii="Arial" w:hAnsi="Arial" w:cs="Arial"/>
          <w:sz w:val="24"/>
          <w:szCs w:val="24"/>
        </w:rPr>
        <w:t xml:space="preserve">Odlučivat će se na ovoj Skupštini sukladno dnevnom redu. </w:t>
      </w:r>
    </w:p>
    <w:p w:rsidRPr="00CB0B18" w:rsidR="009E0887" w:rsidP="009E0887" w:rsidRDefault="009E0887">
      <w:pPr>
        <w:overflowPunct/>
        <w:rPr>
          <w:rFonts w:ascii="Arial" w:hAnsi="Arial" w:cs="Arial" w:eastAsiaTheme="minorHAnsi"/>
          <w:color w:val="000000"/>
          <w:sz w:val="24"/>
          <w:szCs w:val="24"/>
          <w:lang w:eastAsia="en-US"/>
        </w:rPr>
      </w:pPr>
    </w:p>
    <w:p w:rsidR="009E0887" w:rsidP="009E0887" w:rsidRDefault="009E0887">
      <w:pPr>
        <w:overflowPunct/>
        <w:rPr>
          <w:rFonts w:ascii="Arial" w:hAnsi="Arial" w:cs="Arial" w:eastAsiaTheme="minorHAnsi"/>
          <w:color w:val="000000"/>
          <w:sz w:val="24"/>
          <w:szCs w:val="24"/>
          <w:lang w:eastAsia="en-US"/>
        </w:rPr>
      </w:pPr>
      <w:r>
        <w:rPr>
          <w:rFonts w:ascii="Arial" w:hAnsi="Arial" w:cs="Arial" w:eastAsiaTheme="minorHAnsi"/>
          <w:color w:val="000000"/>
          <w:sz w:val="24"/>
          <w:szCs w:val="24"/>
          <w:lang w:eastAsia="en-US"/>
        </w:rPr>
        <w:t>Dnevni red S</w:t>
      </w:r>
      <w:r w:rsidRPr="00CB0B18">
        <w:rPr>
          <w:rFonts w:ascii="Arial" w:hAnsi="Arial" w:cs="Arial" w:eastAsiaTheme="minorHAnsi"/>
          <w:color w:val="000000"/>
          <w:sz w:val="24"/>
          <w:szCs w:val="24"/>
          <w:lang w:eastAsia="en-US"/>
        </w:rPr>
        <w:t xml:space="preserve">kupštine vjerovnika je slijedeći: </w:t>
      </w:r>
    </w:p>
    <w:p w:rsidR="007F1909" w:rsidP="009E0887" w:rsidRDefault="007F1909">
      <w:pPr>
        <w:overflowPunct/>
        <w:rPr>
          <w:rFonts w:ascii="Arial" w:hAnsi="Arial" w:cs="Arial" w:eastAsiaTheme="minorHAnsi"/>
          <w:color w:val="000000"/>
          <w:sz w:val="24"/>
          <w:szCs w:val="24"/>
          <w:lang w:eastAsia="en-US"/>
        </w:rPr>
      </w:pPr>
    </w:p>
    <w:p w:rsidRPr="00B45C2A" w:rsidR="00B45C2A" w:rsidP="00B45C2A" w:rsidRDefault="009E0887">
      <w:pPr>
        <w:ind w:firstLine="708"/>
        <w:jc w:val="both"/>
        <w:rPr>
          <w:rFonts w:ascii="Arial" w:hAnsi="Arial" w:cs="Arial"/>
          <w:sz w:val="24"/>
          <w:szCs w:val="24"/>
        </w:rPr>
      </w:pPr>
      <w:r w:rsidRPr="008E3E0C">
        <w:rPr>
          <w:rFonts w:ascii="Arial" w:hAnsi="Arial" w:cs="Arial"/>
          <w:sz w:val="24"/>
          <w:szCs w:val="24"/>
        </w:rPr>
        <w:t>1.</w:t>
      </w:r>
      <w:r w:rsidRPr="004B29D5">
        <w:rPr>
          <w:rFonts w:ascii="Arial" w:hAnsi="Arial" w:cs="Arial"/>
          <w:b/>
          <w:sz w:val="24"/>
          <w:szCs w:val="24"/>
        </w:rPr>
        <w:t xml:space="preserve"> </w:t>
      </w:r>
      <w:r w:rsidRPr="00B45C2A" w:rsidR="00B45C2A">
        <w:rPr>
          <w:rFonts w:ascii="Arial" w:hAnsi="Arial" w:cs="Arial"/>
          <w:sz w:val="24"/>
          <w:szCs w:val="24"/>
        </w:rPr>
        <w:t>Donošenje odluke o prijedlogu upraviteljice stečajne mase za pokretanje postupka radi opoziva uvjetne osude izrečene dužniku stečajnog dužnika okr. Borisu Kekezu pravomoćnom presudom Županijskog suda u Slavonskom Brod</w:t>
      </w:r>
      <w:r w:rsidR="00862DD6">
        <w:rPr>
          <w:rFonts w:ascii="Arial" w:hAnsi="Arial" w:cs="Arial"/>
          <w:sz w:val="24"/>
          <w:szCs w:val="24"/>
        </w:rPr>
        <w:t xml:space="preserve">u poslovni broj K.6/2021 od 21. veljače </w:t>
      </w:r>
      <w:r w:rsidRPr="00B45C2A" w:rsidR="00B45C2A">
        <w:rPr>
          <w:rFonts w:ascii="Arial" w:hAnsi="Arial" w:cs="Arial"/>
          <w:sz w:val="24"/>
          <w:szCs w:val="24"/>
        </w:rPr>
        <w:t>2022.</w:t>
      </w:r>
    </w:p>
    <w:p w:rsidR="009E0887" w:rsidP="005E1439" w:rsidRDefault="009E0887">
      <w:pPr>
        <w:overflowPunct/>
        <w:jc w:val="both"/>
        <w:rPr>
          <w:rFonts w:ascii="Arial" w:hAnsi="Arial" w:cs="Arial"/>
          <w:sz w:val="24"/>
          <w:szCs w:val="24"/>
        </w:rPr>
      </w:pPr>
    </w:p>
    <w:p w:rsidR="00B45C2A" w:rsidP="005E1439" w:rsidRDefault="00574FF4">
      <w:pPr>
        <w:overflowPunct/>
        <w:jc w:val="both"/>
        <w:rPr>
          <w:rFonts w:ascii="Arial" w:hAnsi="Arial" w:cs="Arial"/>
          <w:sz w:val="24"/>
          <w:szCs w:val="24"/>
        </w:rPr>
      </w:pPr>
      <w:r>
        <w:rPr>
          <w:rFonts w:ascii="Arial" w:hAnsi="Arial" w:cs="Arial"/>
          <w:sz w:val="24"/>
          <w:szCs w:val="24"/>
        </w:rPr>
        <w:t>Uprav</w:t>
      </w:r>
      <w:r w:rsidR="00541528">
        <w:rPr>
          <w:rFonts w:ascii="Arial" w:hAnsi="Arial" w:cs="Arial"/>
          <w:sz w:val="24"/>
          <w:szCs w:val="24"/>
        </w:rPr>
        <w:t>iteljica stečajne</w:t>
      </w:r>
      <w:r>
        <w:rPr>
          <w:rFonts w:ascii="Arial" w:hAnsi="Arial" w:cs="Arial"/>
          <w:sz w:val="24"/>
          <w:szCs w:val="24"/>
        </w:rPr>
        <w:t xml:space="preserve"> mase obrazlaže da rok za podnošenje prijedloga uvjetne osude istječe </w:t>
      </w:r>
      <w:r w:rsidR="00162BA1">
        <w:rPr>
          <w:rFonts w:ascii="Arial" w:hAnsi="Arial" w:cs="Arial"/>
          <w:sz w:val="24"/>
          <w:szCs w:val="24"/>
        </w:rPr>
        <w:t>27. travnja</w:t>
      </w:r>
      <w:r>
        <w:rPr>
          <w:rFonts w:ascii="Arial" w:hAnsi="Arial" w:cs="Arial"/>
          <w:sz w:val="24"/>
          <w:szCs w:val="24"/>
        </w:rPr>
        <w:t xml:space="preserve"> 2025. po pravilima kaznenog postupka sud može ali i ne mora usvojiti taj prijedlog a to ovisi i o postojanju opravdanih razloga na strani okrivljenika. St</w:t>
      </w:r>
      <w:r w:rsidR="00541528">
        <w:rPr>
          <w:rFonts w:ascii="Arial" w:hAnsi="Arial" w:cs="Arial"/>
          <w:sz w:val="24"/>
          <w:szCs w:val="24"/>
        </w:rPr>
        <w:t>ečajna</w:t>
      </w:r>
      <w:r>
        <w:rPr>
          <w:rFonts w:ascii="Arial" w:hAnsi="Arial" w:cs="Arial"/>
          <w:sz w:val="24"/>
          <w:szCs w:val="24"/>
        </w:rPr>
        <w:t xml:space="preserve"> upraviteljica nije upućena da li kakvi opravdani razlozi o tome postoje jer se </w:t>
      </w:r>
      <w:r>
        <w:rPr>
          <w:rFonts w:ascii="Arial" w:hAnsi="Arial" w:cs="Arial"/>
          <w:sz w:val="24"/>
          <w:szCs w:val="24"/>
        </w:rPr>
        <w:lastRenderedPageBreak/>
        <w:t>dužnikov dužnik o tome nije izjasnio. Pravo na isplatu iznosa naknade štete ne ovisi o uvjetnoj osudi tako da i da se uvjetna osuda ne opozove stečajna masa ima rok od 10 g. od pravomoćnosti kaznene presude 27. travnja 2022. za pokretanje postupka ovrhe po toj presudi</w:t>
      </w:r>
      <w:r w:rsidR="00A019CA">
        <w:rPr>
          <w:rFonts w:ascii="Arial" w:hAnsi="Arial" w:cs="Arial"/>
          <w:sz w:val="24"/>
          <w:szCs w:val="24"/>
        </w:rPr>
        <w:t>. Kazneni sud može produljiti rok za ispunjenje, ali ne više od zastarnog roka.</w:t>
      </w:r>
      <w:r w:rsidR="000965CF">
        <w:rPr>
          <w:rFonts w:ascii="Arial" w:hAnsi="Arial" w:cs="Arial"/>
          <w:sz w:val="24"/>
          <w:szCs w:val="24"/>
        </w:rPr>
        <w:t xml:space="preserve"> U tom postupku radi opoziva uvjetne osude treba platiti neke pristojbe i tu postoji mogućnost rizika da treba platiti nekakve troškove postupka koji se određuju u paušalnom iznosu, i za sada nema informaciju koliki bi bili ti troškovi. </w:t>
      </w:r>
      <w:r w:rsidR="00AD03A9">
        <w:rPr>
          <w:rFonts w:ascii="Arial" w:hAnsi="Arial" w:cs="Arial"/>
          <w:sz w:val="24"/>
          <w:szCs w:val="24"/>
        </w:rPr>
        <w:t>Jedini prisutni vjerovnik predlaže da se na današnjem ročištu ne donese odluka o hitnom pokretanju postupka opoziva uvjetne osude nego da stečajna upraviteljica pokuša još jednom kontaktirati dužnikovog dužnika te eventualno predloži još jednu skupštinu, početkom iduće godine.</w:t>
      </w:r>
    </w:p>
    <w:p w:rsidR="001258DE" w:rsidP="005E1439" w:rsidRDefault="001258DE">
      <w:pPr>
        <w:overflowPunct/>
        <w:jc w:val="both"/>
        <w:rPr>
          <w:rFonts w:ascii="Arial" w:hAnsi="Arial" w:cs="Arial"/>
          <w:sz w:val="24"/>
          <w:szCs w:val="24"/>
        </w:rPr>
      </w:pPr>
      <w:r>
        <w:rPr>
          <w:rFonts w:ascii="Arial" w:hAnsi="Arial" w:cs="Arial"/>
          <w:sz w:val="24"/>
          <w:szCs w:val="24"/>
        </w:rPr>
        <w:t>Konstatira se da nije donesena odluka o usvajanju prijedloga pod točkom 1 dnevnog reda.</w:t>
      </w:r>
    </w:p>
    <w:p w:rsidRPr="00D97156" w:rsidR="00B25922" w:rsidP="009E0887" w:rsidRDefault="00B25922">
      <w:pPr>
        <w:pStyle w:val="Default"/>
        <w:jc w:val="both"/>
        <w:rPr>
          <w:rFonts w:ascii="Arial" w:hAnsi="Arial" w:cs="Arial"/>
        </w:rPr>
      </w:pPr>
    </w:p>
    <w:p w:rsidRPr="00CB0B18" w:rsidR="009E0887" w:rsidP="009E0887" w:rsidRDefault="009E0887">
      <w:pPr>
        <w:pStyle w:val="Default"/>
        <w:jc w:val="both"/>
        <w:rPr>
          <w:rFonts w:ascii="Arial" w:hAnsi="Arial" w:cs="Arial"/>
        </w:rPr>
      </w:pPr>
      <w:r>
        <w:rPr>
          <w:rFonts w:ascii="Arial" w:hAnsi="Arial" w:cs="Arial"/>
        </w:rPr>
        <w:t>Prelazi se na točku 2. dnevnog reda.</w:t>
      </w:r>
    </w:p>
    <w:p w:rsidRPr="00CB0B18" w:rsidR="009E0887" w:rsidP="009E0887" w:rsidRDefault="009E0887">
      <w:pPr>
        <w:pStyle w:val="Default"/>
        <w:jc w:val="both"/>
        <w:rPr>
          <w:rFonts w:ascii="Arial" w:hAnsi="Arial" w:cs="Arial"/>
        </w:rPr>
      </w:pPr>
    </w:p>
    <w:p w:rsidR="008E3E0C" w:rsidP="008E3E0C" w:rsidRDefault="009E0887">
      <w:pPr>
        <w:ind w:firstLine="708"/>
        <w:jc w:val="both"/>
        <w:rPr>
          <w:rFonts w:ascii="Arial" w:hAnsi="Arial" w:cs="Arial"/>
          <w:sz w:val="24"/>
          <w:szCs w:val="24"/>
        </w:rPr>
      </w:pPr>
      <w:r w:rsidRPr="008E3E0C">
        <w:rPr>
          <w:rFonts w:ascii="Arial" w:hAnsi="Arial" w:cs="Arial"/>
          <w:sz w:val="24"/>
          <w:szCs w:val="24"/>
        </w:rPr>
        <w:t>2.</w:t>
      </w:r>
      <w:r w:rsidRPr="008E3E0C">
        <w:rPr>
          <w:rFonts w:ascii="Arial" w:hAnsi="Arial" w:cs="Arial"/>
          <w:b/>
          <w:sz w:val="24"/>
          <w:szCs w:val="24"/>
        </w:rPr>
        <w:t xml:space="preserve"> </w:t>
      </w:r>
      <w:r w:rsidRPr="008E3E0C" w:rsidR="008E3E0C">
        <w:rPr>
          <w:rFonts w:ascii="Arial" w:hAnsi="Arial" w:cs="Arial"/>
          <w:sz w:val="24"/>
          <w:szCs w:val="24"/>
        </w:rPr>
        <w:t>Donošenje odluke o prijedlogu upraviteljice stečajne mase za pokretanje ovršnog postupka protiv dužnikova dužnika Borisa Kekeza radi naplate tražbine iz pravomoćne presude Županijskog suda u Slavonskom</w:t>
      </w:r>
      <w:r w:rsidR="005D30DD">
        <w:rPr>
          <w:rFonts w:ascii="Arial" w:hAnsi="Arial" w:cs="Arial"/>
          <w:sz w:val="24"/>
          <w:szCs w:val="24"/>
        </w:rPr>
        <w:t xml:space="preserve"> Brodu posl.br. K.6/2021 od 21. veljače </w:t>
      </w:r>
      <w:r w:rsidRPr="008E3E0C" w:rsidR="008E3E0C">
        <w:rPr>
          <w:rFonts w:ascii="Arial" w:hAnsi="Arial" w:cs="Arial"/>
          <w:sz w:val="24"/>
          <w:szCs w:val="24"/>
        </w:rPr>
        <w:t>2022. i o načinu predujmljivanja troškova tog ovršnog postupka uz upis stečajne mase u sudski registar.</w:t>
      </w:r>
    </w:p>
    <w:p w:rsidR="007D1920" w:rsidP="007D1920" w:rsidRDefault="007D1920">
      <w:pPr>
        <w:jc w:val="both"/>
        <w:rPr>
          <w:rFonts w:ascii="Arial" w:hAnsi="Arial" w:cs="Arial"/>
          <w:sz w:val="24"/>
          <w:szCs w:val="24"/>
        </w:rPr>
      </w:pPr>
    </w:p>
    <w:p w:rsidR="007D1920" w:rsidP="00473801" w:rsidRDefault="001E08D9">
      <w:pPr>
        <w:ind w:firstLine="708"/>
        <w:jc w:val="both"/>
        <w:rPr>
          <w:rFonts w:ascii="Arial" w:hAnsi="Arial" w:cs="Arial"/>
          <w:sz w:val="24"/>
          <w:szCs w:val="24"/>
        </w:rPr>
      </w:pPr>
      <w:r>
        <w:rPr>
          <w:rFonts w:ascii="Arial" w:hAnsi="Arial" w:cs="Arial"/>
          <w:sz w:val="24"/>
          <w:szCs w:val="24"/>
        </w:rPr>
        <w:t>Upraviteljica stečajne mase obavještava da su troškovi FINE 132,72 eur u takvom postupku, da ima novaca za podmirenje tih troškova jer je dužnikov dužnik na račun suda uplatio 1.500,00 eur, ali da postoji rizik da FINA obustavi postupak odnosno vrati osnovu za plaćanje jer stečajna masa nije upisana u registru, ako bi stavila prijedlog da se st</w:t>
      </w:r>
      <w:r w:rsidR="00CE1908">
        <w:rPr>
          <w:rFonts w:ascii="Arial" w:hAnsi="Arial" w:cs="Arial"/>
          <w:sz w:val="24"/>
          <w:szCs w:val="24"/>
        </w:rPr>
        <w:t>ečajna</w:t>
      </w:r>
      <w:r>
        <w:rPr>
          <w:rFonts w:ascii="Arial" w:hAnsi="Arial" w:cs="Arial"/>
          <w:sz w:val="24"/>
          <w:szCs w:val="24"/>
        </w:rPr>
        <w:t xml:space="preserve"> masa upiše u registar, odmah bi nastala obveza vezana za vođenje i otvaranje računa, te obveza podnošenja godišnjeg GFI</w:t>
      </w:r>
      <w:r w:rsidR="002D7A59">
        <w:rPr>
          <w:rFonts w:ascii="Arial" w:hAnsi="Arial" w:cs="Arial"/>
          <w:sz w:val="24"/>
          <w:szCs w:val="24"/>
        </w:rPr>
        <w:t>, dakle i mjesečna</w:t>
      </w:r>
      <w:r>
        <w:rPr>
          <w:rFonts w:ascii="Arial" w:hAnsi="Arial" w:cs="Arial"/>
          <w:sz w:val="24"/>
          <w:szCs w:val="24"/>
        </w:rPr>
        <w:t xml:space="preserve"> obveza vođenja knjigovodstva, za što </w:t>
      </w:r>
      <w:r w:rsidR="00CC4F2D">
        <w:rPr>
          <w:rFonts w:ascii="Arial" w:hAnsi="Arial" w:cs="Arial"/>
          <w:sz w:val="24"/>
          <w:szCs w:val="24"/>
        </w:rPr>
        <w:t>se nema financijskih mogućnosti, obavještava da je telefonski uoči ovog ročišta kontaktirala Borisa Kekeza koji je obavijestio da ima zaštićeni račun na koji prima 1/3 plaće, po njegovoj procjeni ostatak obveze bi mogao platiti do svibnja 2025.</w:t>
      </w:r>
      <w:r w:rsidR="00FA22B2">
        <w:rPr>
          <w:rFonts w:ascii="Arial" w:hAnsi="Arial" w:cs="Arial"/>
          <w:sz w:val="24"/>
          <w:szCs w:val="24"/>
        </w:rPr>
        <w:t xml:space="preserve"> Zastara je 10 g., dakle 27. travnja 2032.</w:t>
      </w:r>
    </w:p>
    <w:p w:rsidR="007D1920" w:rsidP="00473801" w:rsidRDefault="00473801">
      <w:pPr>
        <w:ind w:firstLine="708"/>
        <w:jc w:val="both"/>
        <w:rPr>
          <w:rFonts w:ascii="Arial" w:hAnsi="Arial" w:cs="Arial"/>
          <w:sz w:val="24"/>
          <w:szCs w:val="24"/>
        </w:rPr>
      </w:pPr>
      <w:r>
        <w:rPr>
          <w:rFonts w:ascii="Arial" w:hAnsi="Arial" w:cs="Arial"/>
          <w:sz w:val="24"/>
          <w:szCs w:val="24"/>
        </w:rPr>
        <w:t>Jedini prisutni vjerovnik ne usvaja prijedlog stečajne upraviteljice da se odmah pokrene ovršni postupak nego smatra potrebnim da se ostavi dodatni rok do kraja ove godine i utvrdi da li će Boris Kekez i dalje vršiti kakva plaćanja.</w:t>
      </w:r>
    </w:p>
    <w:p w:rsidR="00155DE6" w:rsidP="00473801" w:rsidRDefault="00155DE6">
      <w:pPr>
        <w:ind w:firstLine="708"/>
        <w:jc w:val="both"/>
        <w:rPr>
          <w:rFonts w:ascii="Arial" w:hAnsi="Arial" w:cs="Arial"/>
          <w:sz w:val="24"/>
          <w:szCs w:val="24"/>
        </w:rPr>
      </w:pPr>
    </w:p>
    <w:p w:rsidRPr="00CB0B18" w:rsidR="00155DE6" w:rsidP="00155DE6" w:rsidRDefault="00155DE6">
      <w:pPr>
        <w:pStyle w:val="Default"/>
        <w:jc w:val="both"/>
        <w:rPr>
          <w:rFonts w:ascii="Arial" w:hAnsi="Arial" w:cs="Arial"/>
        </w:rPr>
      </w:pPr>
      <w:r>
        <w:rPr>
          <w:rFonts w:ascii="Arial" w:hAnsi="Arial" w:cs="Arial"/>
        </w:rPr>
        <w:t>Prelazi se na točku 3. dnevnog reda.</w:t>
      </w:r>
    </w:p>
    <w:p w:rsidR="00155DE6" w:rsidP="00473801" w:rsidRDefault="00155DE6">
      <w:pPr>
        <w:ind w:firstLine="708"/>
        <w:jc w:val="both"/>
        <w:rPr>
          <w:rFonts w:ascii="Arial" w:hAnsi="Arial" w:cs="Arial"/>
          <w:sz w:val="24"/>
          <w:szCs w:val="24"/>
        </w:rPr>
      </w:pPr>
    </w:p>
    <w:p w:rsidR="005F1743" w:rsidP="00473801" w:rsidRDefault="005F1743">
      <w:pPr>
        <w:ind w:firstLine="708"/>
        <w:jc w:val="both"/>
        <w:rPr>
          <w:rFonts w:ascii="Arial" w:hAnsi="Arial" w:cs="Arial"/>
          <w:sz w:val="24"/>
          <w:szCs w:val="24"/>
        </w:rPr>
      </w:pPr>
      <w:r>
        <w:rPr>
          <w:rFonts w:ascii="Arial" w:hAnsi="Arial" w:cs="Arial"/>
          <w:sz w:val="24"/>
          <w:szCs w:val="24"/>
        </w:rPr>
        <w:t xml:space="preserve">3. </w:t>
      </w:r>
      <w:r w:rsidR="00096C39">
        <w:rPr>
          <w:rFonts w:ascii="Arial" w:hAnsi="Arial" w:cs="Arial"/>
          <w:sz w:val="24"/>
          <w:szCs w:val="24"/>
        </w:rPr>
        <w:t>Odlučivanje o pitanju eventualne mogućnosti zamjene upraviteljice stečajne mase po odvjetniku sjedišta pisarnice u Sl. Brodu, kako bi se smanjili troškovi jer je upraviteljica stečajne mase iz Rijeke, odnosno da se održe online skupštine i ročišta koji prijedlog prisutni vjerovnik usvaja.</w:t>
      </w:r>
    </w:p>
    <w:p w:rsidR="00096C39" w:rsidP="00473801" w:rsidRDefault="00096C39">
      <w:pPr>
        <w:ind w:firstLine="708"/>
        <w:jc w:val="both"/>
        <w:rPr>
          <w:rFonts w:ascii="Arial" w:hAnsi="Arial" w:cs="Arial"/>
          <w:sz w:val="24"/>
          <w:szCs w:val="24"/>
        </w:rPr>
      </w:pPr>
      <w:r>
        <w:rPr>
          <w:rFonts w:ascii="Arial" w:hAnsi="Arial" w:cs="Arial"/>
          <w:sz w:val="24"/>
          <w:szCs w:val="24"/>
        </w:rPr>
        <w:t xml:space="preserve">Konstatira se da vjerovnik usvaja taj prijedlog s tim da se prvenstveno odredi online skupština a da se dopusti zamjeniku ŽDO-a da bude prisutan u sudnici, a ostali vjerovnici tj. oni koji ne žele biti u sudnici i upraviteljica stečajne mase mogu imati online pristup, a samo ako to nije moguće da se usvaja prijedlog da upraviteljica stečajne mase angažira zamjenu odvjetnika na ročištu odnosno skupštini ako je njeno prisustvo nužno. </w:t>
      </w:r>
    </w:p>
    <w:p w:rsidR="004B29D5" w:rsidP="00AB0743" w:rsidRDefault="004B29D5">
      <w:pPr>
        <w:jc w:val="both"/>
        <w:rPr>
          <w:rFonts w:ascii="Arial" w:hAnsi="Arial" w:cs="Arial" w:eastAsiaTheme="minorHAnsi"/>
          <w:color w:val="000000"/>
          <w:sz w:val="24"/>
          <w:szCs w:val="24"/>
          <w:lang w:eastAsia="en-US"/>
        </w:rPr>
      </w:pPr>
    </w:p>
    <w:p w:rsidRPr="00CB0B18" w:rsidR="00150635" w:rsidP="00150635" w:rsidRDefault="00150635">
      <w:pPr>
        <w:pStyle w:val="Default"/>
        <w:jc w:val="both"/>
        <w:rPr>
          <w:rFonts w:ascii="Arial" w:hAnsi="Arial" w:cs="Arial"/>
        </w:rPr>
      </w:pPr>
      <w:r>
        <w:rPr>
          <w:rFonts w:ascii="Arial" w:hAnsi="Arial" w:cs="Arial"/>
        </w:rPr>
        <w:lastRenderedPageBreak/>
        <w:t>Prelazi se na točku 4. dnevnog reda.</w:t>
      </w:r>
    </w:p>
    <w:p w:rsidR="00150635" w:rsidP="00150635" w:rsidRDefault="00150635">
      <w:pPr>
        <w:pStyle w:val="Bezproreda"/>
        <w:jc w:val="both"/>
        <w:rPr>
          <w:rFonts w:ascii="Arial" w:hAnsi="Arial" w:cs="Arial"/>
          <w:sz w:val="24"/>
          <w:szCs w:val="24"/>
        </w:rPr>
      </w:pPr>
    </w:p>
    <w:p w:rsidR="00150635" w:rsidP="003A649F" w:rsidRDefault="003A649F">
      <w:pPr>
        <w:pStyle w:val="Bezproreda"/>
        <w:ind w:firstLine="708"/>
        <w:jc w:val="both"/>
        <w:rPr>
          <w:rFonts w:ascii="Arial" w:hAnsi="Arial" w:cs="Arial"/>
          <w:sz w:val="24"/>
          <w:szCs w:val="24"/>
        </w:rPr>
      </w:pPr>
      <w:r>
        <w:rPr>
          <w:rFonts w:ascii="Arial" w:hAnsi="Arial" w:cs="Arial"/>
          <w:sz w:val="24"/>
          <w:szCs w:val="24"/>
        </w:rPr>
        <w:t xml:space="preserve">4. </w:t>
      </w:r>
      <w:r w:rsidR="00150635">
        <w:rPr>
          <w:rFonts w:ascii="Arial" w:hAnsi="Arial" w:cs="Arial"/>
          <w:sz w:val="24"/>
          <w:szCs w:val="24"/>
        </w:rPr>
        <w:t>Usvajanje prijedloga da sud zatraži službenim putem specifikaciju neizvršenih osnova za plaćanje na računima Borisa Kekeza koji prijedlog stečajni upravitelj usvaja.</w:t>
      </w:r>
    </w:p>
    <w:p w:rsidR="00150635" w:rsidP="00150635" w:rsidRDefault="00150635">
      <w:pPr>
        <w:ind w:firstLine="708"/>
        <w:jc w:val="both"/>
        <w:rPr>
          <w:rFonts w:ascii="Arial" w:hAnsi="Arial" w:cs="Arial" w:eastAsiaTheme="minorHAnsi"/>
          <w:color w:val="000000"/>
          <w:sz w:val="24"/>
          <w:szCs w:val="24"/>
          <w:lang w:eastAsia="en-US"/>
        </w:rPr>
      </w:pPr>
      <w:r>
        <w:rPr>
          <w:rFonts w:ascii="Arial" w:hAnsi="Arial" w:cs="Arial" w:eastAsiaTheme="minorHAnsi"/>
          <w:color w:val="000000"/>
          <w:sz w:val="24"/>
          <w:szCs w:val="24"/>
          <w:lang w:eastAsia="en-US"/>
        </w:rPr>
        <w:t>Upraviteljica stečajne mase obrazlaže ovaj prijedlog jer stranka ne može samo zatražiti navedeni podatak prije nego što e pokrenula ovrhu, a bez tog podatka se ne može ni procijeniti da li postoje uvjeti za uspjeh ovrhe.</w:t>
      </w:r>
    </w:p>
    <w:p w:rsidR="00150635" w:rsidP="00150635" w:rsidRDefault="00150635">
      <w:pPr>
        <w:ind w:firstLine="708"/>
        <w:jc w:val="both"/>
        <w:rPr>
          <w:rFonts w:ascii="Arial" w:hAnsi="Arial" w:cs="Arial" w:eastAsiaTheme="minorHAnsi"/>
          <w:color w:val="000000"/>
          <w:sz w:val="24"/>
          <w:szCs w:val="24"/>
          <w:lang w:eastAsia="en-US"/>
        </w:rPr>
      </w:pPr>
      <w:r>
        <w:rPr>
          <w:rFonts w:ascii="Arial" w:hAnsi="Arial" w:cs="Arial" w:eastAsiaTheme="minorHAnsi"/>
          <w:color w:val="000000"/>
          <w:sz w:val="24"/>
          <w:szCs w:val="24"/>
          <w:lang w:eastAsia="en-US"/>
        </w:rPr>
        <w:t>Konstatira se da jedini prisutni vjerovnik prihvaća prijedlog.</w:t>
      </w:r>
    </w:p>
    <w:p w:rsidR="00664D21" w:rsidP="00256CE6" w:rsidRDefault="00664D21">
      <w:pPr>
        <w:jc w:val="both"/>
        <w:rPr>
          <w:rFonts w:ascii="Arial" w:hAnsi="Arial" w:cs="Arial" w:eastAsiaTheme="minorHAnsi"/>
          <w:color w:val="000000"/>
          <w:sz w:val="24"/>
          <w:szCs w:val="24"/>
          <w:lang w:eastAsia="en-US"/>
        </w:rPr>
      </w:pPr>
    </w:p>
    <w:p w:rsidRPr="00CB0B18" w:rsidR="00256CE6" w:rsidP="00256CE6" w:rsidRDefault="00256CE6">
      <w:pPr>
        <w:overflowPunct/>
        <w:autoSpaceDE/>
        <w:adjustRightInd/>
        <w:jc w:val="both"/>
        <w:rPr>
          <w:rFonts w:ascii="Arial" w:hAnsi="Arial" w:cs="Arial"/>
          <w:sz w:val="24"/>
          <w:szCs w:val="24"/>
          <w:lang w:eastAsia="en-US"/>
        </w:rPr>
      </w:pPr>
      <w:r w:rsidRPr="00CB0B18">
        <w:rPr>
          <w:rFonts w:ascii="Arial" w:hAnsi="Arial" w:cs="Arial"/>
          <w:sz w:val="24"/>
          <w:szCs w:val="24"/>
          <w:lang w:eastAsia="en-US"/>
        </w:rPr>
        <w:t>Sud donosi</w:t>
      </w:r>
    </w:p>
    <w:p w:rsidR="00256CE6" w:rsidP="00256CE6" w:rsidRDefault="00256CE6">
      <w:pPr>
        <w:jc w:val="center"/>
        <w:rPr>
          <w:rFonts w:ascii="Arial" w:hAnsi="Arial" w:cs="Arial"/>
          <w:sz w:val="24"/>
          <w:szCs w:val="24"/>
        </w:rPr>
      </w:pPr>
      <w:r w:rsidRPr="00CB0B18">
        <w:rPr>
          <w:rFonts w:ascii="Arial" w:hAnsi="Arial" w:cs="Arial"/>
          <w:sz w:val="24"/>
          <w:szCs w:val="24"/>
        </w:rPr>
        <w:t>R J E Š E N J E</w:t>
      </w:r>
    </w:p>
    <w:p w:rsidR="00A105AE" w:rsidP="00256CE6" w:rsidRDefault="00A105AE">
      <w:pPr>
        <w:jc w:val="center"/>
        <w:rPr>
          <w:rFonts w:ascii="Arial" w:hAnsi="Arial" w:cs="Arial"/>
          <w:sz w:val="24"/>
          <w:szCs w:val="24"/>
        </w:rPr>
      </w:pPr>
    </w:p>
    <w:p w:rsidRPr="00CB0B18" w:rsidR="007E7BB1" w:rsidP="00256CE6" w:rsidRDefault="007E7BB1">
      <w:pPr>
        <w:jc w:val="center"/>
        <w:rPr>
          <w:rFonts w:ascii="Arial" w:hAnsi="Arial" w:cs="Arial"/>
          <w:sz w:val="24"/>
          <w:szCs w:val="24"/>
        </w:rPr>
      </w:pPr>
    </w:p>
    <w:p w:rsidR="009E0887" w:rsidP="002A61AD" w:rsidRDefault="009E0887">
      <w:pPr>
        <w:ind w:firstLine="708"/>
        <w:jc w:val="both"/>
        <w:rPr>
          <w:rFonts w:ascii="Arial" w:hAnsi="Arial" w:cs="Arial"/>
          <w:sz w:val="24"/>
          <w:szCs w:val="24"/>
        </w:rPr>
      </w:pPr>
      <w:r>
        <w:rPr>
          <w:rFonts w:ascii="Arial" w:hAnsi="Arial" w:cs="Arial"/>
          <w:sz w:val="24"/>
          <w:szCs w:val="24"/>
        </w:rPr>
        <w:t>Objaviti zapisnik na e-Oglasnoj ploči suda jer sadržava odluk</w:t>
      </w:r>
      <w:r w:rsidR="007E7BB1">
        <w:rPr>
          <w:rFonts w:ascii="Arial" w:hAnsi="Arial" w:cs="Arial"/>
          <w:sz w:val="24"/>
          <w:szCs w:val="24"/>
        </w:rPr>
        <w:t>e</w:t>
      </w:r>
      <w:r>
        <w:rPr>
          <w:rFonts w:ascii="Arial" w:hAnsi="Arial" w:cs="Arial"/>
          <w:sz w:val="24"/>
          <w:szCs w:val="24"/>
        </w:rPr>
        <w:t xml:space="preserve"> Skupštine.</w:t>
      </w:r>
    </w:p>
    <w:p w:rsidRPr="00CB0B18" w:rsidR="009E0887" w:rsidP="009E0887" w:rsidRDefault="009E0887">
      <w:pPr>
        <w:overflowPunct/>
        <w:autoSpaceDE/>
        <w:adjustRightInd/>
        <w:jc w:val="both"/>
        <w:rPr>
          <w:rFonts w:ascii="Arial" w:hAnsi="Arial" w:cs="Arial"/>
          <w:sz w:val="24"/>
          <w:szCs w:val="24"/>
          <w:lang w:eastAsia="en-US"/>
        </w:rPr>
      </w:pPr>
      <w:r w:rsidRPr="00CB0B18">
        <w:rPr>
          <w:rFonts w:ascii="Arial" w:hAnsi="Arial" w:cs="Arial"/>
          <w:sz w:val="24"/>
          <w:szCs w:val="24"/>
          <w:lang w:eastAsia="en-US"/>
        </w:rPr>
        <w:t xml:space="preserve"> </w:t>
      </w:r>
    </w:p>
    <w:p w:rsidRPr="00CB0B18" w:rsidR="009E0887" w:rsidP="009E0887" w:rsidRDefault="009E0887">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Dovršeno u </w:t>
      </w:r>
      <w:r w:rsidR="003866BC">
        <w:rPr>
          <w:rFonts w:ascii="Arial" w:hAnsi="Arial" w:cs="Arial"/>
          <w:sz w:val="24"/>
          <w:szCs w:val="24"/>
          <w:lang w:eastAsia="en-US"/>
        </w:rPr>
        <w:t>1</w:t>
      </w:r>
      <w:r w:rsidR="003F1971">
        <w:rPr>
          <w:rFonts w:ascii="Arial" w:hAnsi="Arial" w:cs="Arial"/>
          <w:sz w:val="24"/>
          <w:szCs w:val="24"/>
          <w:lang w:eastAsia="en-US"/>
        </w:rPr>
        <w:t>2</w:t>
      </w:r>
      <w:r w:rsidR="003866BC">
        <w:rPr>
          <w:rFonts w:ascii="Arial" w:hAnsi="Arial" w:cs="Arial"/>
          <w:sz w:val="24"/>
          <w:szCs w:val="24"/>
          <w:lang w:eastAsia="en-US"/>
        </w:rPr>
        <w:t>:</w:t>
      </w:r>
      <w:r w:rsidR="003F1971">
        <w:rPr>
          <w:rFonts w:ascii="Arial" w:hAnsi="Arial" w:cs="Arial"/>
          <w:sz w:val="24"/>
          <w:szCs w:val="24"/>
          <w:lang w:eastAsia="en-US"/>
        </w:rPr>
        <w:t>0</w:t>
      </w:r>
      <w:r w:rsidR="003571BB">
        <w:rPr>
          <w:rFonts w:ascii="Arial" w:hAnsi="Arial" w:cs="Arial"/>
          <w:sz w:val="24"/>
          <w:szCs w:val="24"/>
          <w:lang w:eastAsia="en-US"/>
        </w:rPr>
        <w:t>5</w:t>
      </w:r>
      <w:r w:rsidRPr="00CB0B18">
        <w:rPr>
          <w:rFonts w:ascii="Arial" w:hAnsi="Arial" w:cs="Arial"/>
          <w:sz w:val="24"/>
          <w:szCs w:val="24"/>
          <w:lang w:eastAsia="en-US"/>
        </w:rPr>
        <w:t xml:space="preserve"> sati. </w:t>
      </w:r>
    </w:p>
    <w:p w:rsidRPr="00CB0B18" w:rsidR="009E0887" w:rsidP="009E0887" w:rsidRDefault="009E0887">
      <w:pPr>
        <w:overflowPunct/>
        <w:autoSpaceDE/>
        <w:adjustRightInd/>
        <w:jc w:val="center"/>
        <w:rPr>
          <w:rFonts w:ascii="Arial" w:hAnsi="Arial" w:cs="Arial"/>
          <w:sz w:val="24"/>
          <w:szCs w:val="24"/>
          <w:lang w:eastAsia="en-US"/>
        </w:rPr>
      </w:pPr>
    </w:p>
    <w:p w:rsidRPr="00CB0B18" w:rsidR="009E0887" w:rsidP="009E0887" w:rsidRDefault="009E0887">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Sudac: </w:t>
      </w:r>
    </w:p>
    <w:p w:rsidRPr="00CB0B18" w:rsidR="009E0887" w:rsidP="009E0887" w:rsidRDefault="009E0887">
      <w:pPr>
        <w:overflowPunct/>
        <w:autoSpaceDE/>
        <w:adjustRightInd/>
        <w:jc w:val="center"/>
        <w:rPr>
          <w:rFonts w:ascii="Arial" w:hAnsi="Arial" w:cs="Arial"/>
          <w:sz w:val="24"/>
          <w:szCs w:val="24"/>
          <w:lang w:eastAsia="en-US"/>
        </w:rPr>
      </w:pPr>
    </w:p>
    <w:p w:rsidRPr="00CB0B18" w:rsidR="009E0887" w:rsidP="009E0887" w:rsidRDefault="009E0887">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Zapisničar: </w:t>
      </w:r>
    </w:p>
    <w:p w:rsidRPr="00CB0B18" w:rsidR="009E0887" w:rsidP="007E7BB1" w:rsidRDefault="009E0887">
      <w:pPr>
        <w:jc w:val="right"/>
        <w:rPr>
          <w:rFonts w:ascii="Arial" w:hAnsi="Arial" w:cs="Arial"/>
          <w:sz w:val="24"/>
          <w:szCs w:val="24"/>
        </w:rPr>
      </w:pPr>
      <w:r w:rsidRPr="00CB0B18">
        <w:rPr>
          <w:rFonts w:ascii="Arial" w:hAnsi="Arial" w:cs="Arial"/>
          <w:sz w:val="24"/>
          <w:szCs w:val="24"/>
        </w:rPr>
        <w:t>Stečajn</w:t>
      </w:r>
      <w:r>
        <w:rPr>
          <w:rFonts w:ascii="Arial" w:hAnsi="Arial" w:cs="Arial"/>
          <w:sz w:val="24"/>
          <w:szCs w:val="24"/>
        </w:rPr>
        <w:t>i upravitelj</w:t>
      </w:r>
      <w:r w:rsidRPr="00CB0B18">
        <w:rPr>
          <w:rFonts w:ascii="Arial" w:hAnsi="Arial" w:cs="Arial"/>
          <w:sz w:val="24"/>
          <w:szCs w:val="24"/>
        </w:rPr>
        <w:t>:</w:t>
      </w:r>
    </w:p>
    <w:p w:rsidRPr="00C94AEB" w:rsidR="009E0887" w:rsidP="009E0887" w:rsidRDefault="009E0887">
      <w:pPr>
        <w:jc w:val="both"/>
        <w:rPr>
          <w:rFonts w:ascii="Arial" w:hAnsi="Arial" w:cs="Arial"/>
          <w:sz w:val="24"/>
          <w:szCs w:val="24"/>
        </w:rPr>
      </w:pPr>
    </w:p>
    <w:p w:rsidRPr="00C94AEB" w:rsidR="009E0887" w:rsidP="009E0887" w:rsidRDefault="009E0887">
      <w:pPr>
        <w:jc w:val="both"/>
        <w:rPr>
          <w:rFonts w:ascii="Arial" w:hAnsi="Arial" w:cs="Arial"/>
          <w:sz w:val="24"/>
          <w:szCs w:val="24"/>
        </w:rPr>
      </w:pP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t xml:space="preserve">  </w:t>
      </w:r>
      <w:r w:rsidRPr="00C94AEB">
        <w:rPr>
          <w:rFonts w:ascii="Arial" w:hAnsi="Arial" w:cs="Arial"/>
          <w:sz w:val="24"/>
          <w:szCs w:val="24"/>
        </w:rPr>
        <w:tab/>
        <w:t xml:space="preserve">   Vjerovni</w:t>
      </w:r>
      <w:r>
        <w:rPr>
          <w:rFonts w:ascii="Arial" w:hAnsi="Arial" w:cs="Arial"/>
          <w:sz w:val="24"/>
          <w:szCs w:val="24"/>
        </w:rPr>
        <w:t>k</w:t>
      </w:r>
      <w:r w:rsidRPr="00C94AEB">
        <w:rPr>
          <w:rFonts w:ascii="Arial" w:hAnsi="Arial" w:cs="Arial"/>
          <w:sz w:val="24"/>
          <w:szCs w:val="24"/>
        </w:rPr>
        <w:t>:</w:t>
      </w:r>
    </w:p>
    <w:sectPr w:rsidRPr="00C94AEB" w:rsidR="009E0887"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96F" w:rsidP="0071124B" w:rsidRDefault="00B1096F">
      <w:r>
        <w:separator/>
      </w:r>
    </w:p>
  </w:endnote>
  <w:endnote w:type="continuationSeparator" w:id="0">
    <w:p w:rsidR="00B1096F" w:rsidP="0071124B" w:rsidRDefault="00B1096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96F" w:rsidP="0071124B" w:rsidRDefault="00B1096F">
      <w:r>
        <w:separator/>
      </w:r>
    </w:p>
  </w:footnote>
  <w:footnote w:type="continuationSeparator" w:id="0">
    <w:p w:rsidR="00B1096F" w:rsidP="0071124B" w:rsidRDefault="00B1096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2522668"/>
      <w:docPartObj>
        <w:docPartGallery w:val="Page Numbers (Top of Page)"/>
        <w:docPartUnique/>
      </w:docPartObj>
    </w:sdtPr>
    <w:sdtEndPr>
      <w:rPr>
        <w:rFonts w:ascii="Arial" w:hAnsi="Arial" w:cs="Arial"/>
        <w:sz w:val="24"/>
        <w:szCs w:val="24"/>
      </w:rPr>
    </w:sdtEndPr>
    <w:sdtContent>
      <w:p w:rsidRPr="001B4A48" w:rsidR="00D500E2" w:rsidRDefault="00D500E2">
        <w:pPr>
          <w:pStyle w:val="Zaglavlje"/>
          <w:jc w:val="center"/>
          <w:rPr>
            <w:rFonts w:ascii="Arial" w:hAnsi="Arial" w:cs="Arial"/>
            <w:sz w:val="24"/>
            <w:szCs w:val="24"/>
          </w:rPr>
        </w:pPr>
        <w:r w:rsidRPr="001B4A48">
          <w:rPr>
            <w:rFonts w:ascii="Arial" w:hAnsi="Arial" w:cs="Arial"/>
            <w:sz w:val="24"/>
            <w:szCs w:val="24"/>
          </w:rPr>
          <w:fldChar w:fldCharType="begin"/>
        </w:r>
        <w:r w:rsidRPr="001B4A48">
          <w:rPr>
            <w:rFonts w:ascii="Arial" w:hAnsi="Arial" w:cs="Arial"/>
            <w:sz w:val="24"/>
            <w:szCs w:val="24"/>
          </w:rPr>
          <w:instrText>PAGE   \* MERGEFORMAT</w:instrText>
        </w:r>
        <w:r w:rsidRPr="001B4A48">
          <w:rPr>
            <w:rFonts w:ascii="Arial" w:hAnsi="Arial" w:cs="Arial"/>
            <w:sz w:val="24"/>
            <w:szCs w:val="24"/>
          </w:rPr>
          <w:fldChar w:fldCharType="separate"/>
        </w:r>
        <w:r w:rsidR="00822FC5">
          <w:rPr>
            <w:rFonts w:ascii="Arial" w:hAnsi="Arial" w:cs="Arial"/>
            <w:noProof/>
            <w:sz w:val="24"/>
            <w:szCs w:val="24"/>
          </w:rPr>
          <w:t>2</w:t>
        </w:r>
        <w:r w:rsidRPr="001B4A48">
          <w:rPr>
            <w:rFonts w:ascii="Arial" w:hAnsi="Arial" w:cs="Arial"/>
            <w:sz w:val="24"/>
            <w:szCs w:val="24"/>
          </w:rPr>
          <w:fldChar w:fldCharType="end"/>
        </w:r>
      </w:p>
    </w:sdtContent>
  </w:sdt>
  <w:p w:rsidRPr="009E0887" w:rsidR="003D7F76" w:rsidP="00D500E2" w:rsidRDefault="009E0887">
    <w:pPr>
      <w:tabs>
        <w:tab w:val="center" w:pos="4536"/>
        <w:tab w:val="right" w:pos="9072"/>
      </w:tabs>
      <w:jc w:val="right"/>
      <w:rPr>
        <w:rFonts w:ascii="Arial" w:hAnsi="Arial" w:cs="Arial"/>
        <w:b/>
        <w:sz w:val="24"/>
        <w:szCs w:val="24"/>
      </w:rPr>
    </w:pPr>
    <w:r w:rsidRPr="009E0887">
      <w:rPr>
        <w:rFonts w:ascii="Arial" w:hAnsi="Arial" w:cs="Arial"/>
        <w:sz w:val="24"/>
      </w:rPr>
      <w:t xml:space="preserve">Poslovni broj: </w:t>
    </w:r>
    <w:r w:rsidRPr="00AC2888" w:rsidR="003F1971">
      <w:rPr>
        <w:rFonts w:ascii="Arial" w:hAnsi="Arial" w:cs="Arial"/>
        <w:sz w:val="24"/>
        <w:szCs w:val="24"/>
      </w:rPr>
      <w:t>St-</w:t>
    </w:r>
    <w:r w:rsidR="003F1971">
      <w:rPr>
        <w:rFonts w:ascii="Arial" w:hAnsi="Arial" w:cs="Arial"/>
        <w:sz w:val="24"/>
        <w:szCs w:val="24"/>
      </w:rPr>
      <w:t>852/</w:t>
    </w:r>
    <w:r w:rsidRPr="00AC2888" w:rsidR="003F1971">
      <w:rPr>
        <w:rFonts w:ascii="Arial" w:hAnsi="Arial" w:cs="Arial"/>
        <w:sz w:val="24"/>
        <w:szCs w:val="24"/>
      </w:rPr>
      <w:t>20</w:t>
    </w:r>
    <w:r w:rsidR="003F1971">
      <w:rPr>
        <w:rFonts w:ascii="Arial" w:hAnsi="Arial" w:cs="Arial"/>
        <w:sz w:val="24"/>
        <w:szCs w:val="24"/>
      </w:rPr>
      <w:t>18</w:t>
    </w:r>
    <w:r w:rsidRPr="00AC2888" w:rsidR="003F1971">
      <w:rPr>
        <w:rFonts w:ascii="Arial" w:hAnsi="Arial" w:cs="Arial"/>
        <w:sz w:val="24"/>
        <w:szCs w:val="24"/>
      </w:rPr>
      <w:t>-</w:t>
    </w:r>
    <w:r w:rsidR="003F1971">
      <w:rPr>
        <w:rFonts w:ascii="Arial" w:hAnsi="Arial" w:cs="Arial"/>
        <w:sz w:val="24"/>
        <w:szCs w:val="24"/>
      </w:rPr>
      <w:t>6</w:t>
    </w:r>
    <w:r w:rsidR="00033744">
      <w:rPr>
        <w:rFonts w:ascii="Arial" w:hAnsi="Arial" w:cs="Arial"/>
        <w:sz w:val="24"/>
        <w:szCs w:val="24"/>
      </w:rPr>
      <w:t>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EE83C5D"/>
    <w:multiLevelType w:val="hybridMultilevel"/>
    <w:tmpl w:val="7FD6DC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7F2E"/>
    <w:rsid w:val="00026423"/>
    <w:rsid w:val="00026A32"/>
    <w:rsid w:val="000300FE"/>
    <w:rsid w:val="00033744"/>
    <w:rsid w:val="00033AFE"/>
    <w:rsid w:val="00042577"/>
    <w:rsid w:val="000433D7"/>
    <w:rsid w:val="00047248"/>
    <w:rsid w:val="000510F3"/>
    <w:rsid w:val="00052915"/>
    <w:rsid w:val="0005700B"/>
    <w:rsid w:val="00065392"/>
    <w:rsid w:val="000825C0"/>
    <w:rsid w:val="000931B7"/>
    <w:rsid w:val="000965CF"/>
    <w:rsid w:val="00096C39"/>
    <w:rsid w:val="000A4FD0"/>
    <w:rsid w:val="000A6BA6"/>
    <w:rsid w:val="000D0F17"/>
    <w:rsid w:val="000D1D4B"/>
    <w:rsid w:val="000D79F3"/>
    <w:rsid w:val="000E628F"/>
    <w:rsid w:val="000E636B"/>
    <w:rsid w:val="000F0F9D"/>
    <w:rsid w:val="000F2F07"/>
    <w:rsid w:val="000F54DD"/>
    <w:rsid w:val="00110DB7"/>
    <w:rsid w:val="0011264E"/>
    <w:rsid w:val="00125723"/>
    <w:rsid w:val="001258DE"/>
    <w:rsid w:val="00133731"/>
    <w:rsid w:val="001468EA"/>
    <w:rsid w:val="00146D9D"/>
    <w:rsid w:val="00150635"/>
    <w:rsid w:val="0015164E"/>
    <w:rsid w:val="00151699"/>
    <w:rsid w:val="0015237A"/>
    <w:rsid w:val="0015455B"/>
    <w:rsid w:val="00155DE6"/>
    <w:rsid w:val="00160D25"/>
    <w:rsid w:val="00162BA1"/>
    <w:rsid w:val="001759C5"/>
    <w:rsid w:val="00175FBC"/>
    <w:rsid w:val="001805FA"/>
    <w:rsid w:val="00183900"/>
    <w:rsid w:val="001843C8"/>
    <w:rsid w:val="00185057"/>
    <w:rsid w:val="00191BAF"/>
    <w:rsid w:val="00192AFC"/>
    <w:rsid w:val="001950D3"/>
    <w:rsid w:val="001A1EA9"/>
    <w:rsid w:val="001A4FBD"/>
    <w:rsid w:val="001A503F"/>
    <w:rsid w:val="001B190E"/>
    <w:rsid w:val="001B3846"/>
    <w:rsid w:val="001B4A48"/>
    <w:rsid w:val="001B52EA"/>
    <w:rsid w:val="001B56AD"/>
    <w:rsid w:val="001C0055"/>
    <w:rsid w:val="001C02F9"/>
    <w:rsid w:val="001D66C1"/>
    <w:rsid w:val="001D7F0C"/>
    <w:rsid w:val="001E08D9"/>
    <w:rsid w:val="001E0D96"/>
    <w:rsid w:val="001E5DE7"/>
    <w:rsid w:val="001F2862"/>
    <w:rsid w:val="001F4722"/>
    <w:rsid w:val="001F608A"/>
    <w:rsid w:val="001F767D"/>
    <w:rsid w:val="00203452"/>
    <w:rsid w:val="00204B8B"/>
    <w:rsid w:val="00204CBB"/>
    <w:rsid w:val="002116D4"/>
    <w:rsid w:val="002176C2"/>
    <w:rsid w:val="00217B28"/>
    <w:rsid w:val="0022457C"/>
    <w:rsid w:val="00224D45"/>
    <w:rsid w:val="00227ADC"/>
    <w:rsid w:val="00233E28"/>
    <w:rsid w:val="00240E2F"/>
    <w:rsid w:val="00243CE1"/>
    <w:rsid w:val="00246328"/>
    <w:rsid w:val="002505B5"/>
    <w:rsid w:val="00251B06"/>
    <w:rsid w:val="00256CE6"/>
    <w:rsid w:val="00262B06"/>
    <w:rsid w:val="00262E5C"/>
    <w:rsid w:val="0026444E"/>
    <w:rsid w:val="00264ED9"/>
    <w:rsid w:val="00266AAF"/>
    <w:rsid w:val="002706D8"/>
    <w:rsid w:val="00277238"/>
    <w:rsid w:val="00287D62"/>
    <w:rsid w:val="002953D3"/>
    <w:rsid w:val="00295D96"/>
    <w:rsid w:val="002A2812"/>
    <w:rsid w:val="002A5D50"/>
    <w:rsid w:val="002A61AD"/>
    <w:rsid w:val="002B0E40"/>
    <w:rsid w:val="002B0EE9"/>
    <w:rsid w:val="002B2F5B"/>
    <w:rsid w:val="002B5FCF"/>
    <w:rsid w:val="002C01FB"/>
    <w:rsid w:val="002C423B"/>
    <w:rsid w:val="002C75BE"/>
    <w:rsid w:val="002D3DC0"/>
    <w:rsid w:val="002D5BA6"/>
    <w:rsid w:val="002D6686"/>
    <w:rsid w:val="002D74EB"/>
    <w:rsid w:val="002D7A59"/>
    <w:rsid w:val="002E3508"/>
    <w:rsid w:val="002E5B36"/>
    <w:rsid w:val="002F2A87"/>
    <w:rsid w:val="002F595D"/>
    <w:rsid w:val="00303187"/>
    <w:rsid w:val="00306FD2"/>
    <w:rsid w:val="003106D1"/>
    <w:rsid w:val="00316EF3"/>
    <w:rsid w:val="003429B5"/>
    <w:rsid w:val="00345B44"/>
    <w:rsid w:val="0034638E"/>
    <w:rsid w:val="00346E63"/>
    <w:rsid w:val="00346E73"/>
    <w:rsid w:val="003571BB"/>
    <w:rsid w:val="00365FBA"/>
    <w:rsid w:val="00367774"/>
    <w:rsid w:val="00381801"/>
    <w:rsid w:val="003866BC"/>
    <w:rsid w:val="00390531"/>
    <w:rsid w:val="003922D0"/>
    <w:rsid w:val="00397A28"/>
    <w:rsid w:val="00397D66"/>
    <w:rsid w:val="003A15ED"/>
    <w:rsid w:val="003A5BC3"/>
    <w:rsid w:val="003A649F"/>
    <w:rsid w:val="003B37CF"/>
    <w:rsid w:val="003B3C36"/>
    <w:rsid w:val="003B423F"/>
    <w:rsid w:val="003B5589"/>
    <w:rsid w:val="003C40F3"/>
    <w:rsid w:val="003D7F76"/>
    <w:rsid w:val="003E79DA"/>
    <w:rsid w:val="003E7D06"/>
    <w:rsid w:val="003F1971"/>
    <w:rsid w:val="003F54A1"/>
    <w:rsid w:val="00401507"/>
    <w:rsid w:val="00406B26"/>
    <w:rsid w:val="00416BCB"/>
    <w:rsid w:val="00422366"/>
    <w:rsid w:val="004224A1"/>
    <w:rsid w:val="00444D37"/>
    <w:rsid w:val="004616AE"/>
    <w:rsid w:val="0047168D"/>
    <w:rsid w:val="004717F2"/>
    <w:rsid w:val="004721A4"/>
    <w:rsid w:val="00473801"/>
    <w:rsid w:val="00476095"/>
    <w:rsid w:val="004867DD"/>
    <w:rsid w:val="004A3048"/>
    <w:rsid w:val="004B29D5"/>
    <w:rsid w:val="004C0116"/>
    <w:rsid w:val="004D14B5"/>
    <w:rsid w:val="004D2682"/>
    <w:rsid w:val="004D4117"/>
    <w:rsid w:val="004E06F3"/>
    <w:rsid w:val="004E7639"/>
    <w:rsid w:val="00504453"/>
    <w:rsid w:val="0052075A"/>
    <w:rsid w:val="00520C40"/>
    <w:rsid w:val="0052445C"/>
    <w:rsid w:val="00525E54"/>
    <w:rsid w:val="00527503"/>
    <w:rsid w:val="00534073"/>
    <w:rsid w:val="0054006E"/>
    <w:rsid w:val="005402F7"/>
    <w:rsid w:val="00541528"/>
    <w:rsid w:val="005458DD"/>
    <w:rsid w:val="00557604"/>
    <w:rsid w:val="00557E4F"/>
    <w:rsid w:val="00574C76"/>
    <w:rsid w:val="00574FF4"/>
    <w:rsid w:val="00577535"/>
    <w:rsid w:val="00577C83"/>
    <w:rsid w:val="005831C5"/>
    <w:rsid w:val="005836B8"/>
    <w:rsid w:val="0059021C"/>
    <w:rsid w:val="005A1769"/>
    <w:rsid w:val="005A1BB2"/>
    <w:rsid w:val="005A5935"/>
    <w:rsid w:val="005C43DD"/>
    <w:rsid w:val="005D129D"/>
    <w:rsid w:val="005D30DD"/>
    <w:rsid w:val="005D3410"/>
    <w:rsid w:val="005D62AC"/>
    <w:rsid w:val="005E1439"/>
    <w:rsid w:val="005E61CF"/>
    <w:rsid w:val="005E7530"/>
    <w:rsid w:val="005F0B23"/>
    <w:rsid w:val="005F1743"/>
    <w:rsid w:val="005F567D"/>
    <w:rsid w:val="005F5688"/>
    <w:rsid w:val="00601A08"/>
    <w:rsid w:val="00601BFF"/>
    <w:rsid w:val="006028C4"/>
    <w:rsid w:val="00605812"/>
    <w:rsid w:val="00606106"/>
    <w:rsid w:val="0061038F"/>
    <w:rsid w:val="0061047B"/>
    <w:rsid w:val="006159BA"/>
    <w:rsid w:val="00621560"/>
    <w:rsid w:val="006217EE"/>
    <w:rsid w:val="00622CEF"/>
    <w:rsid w:val="00624D69"/>
    <w:rsid w:val="0062660D"/>
    <w:rsid w:val="00633E3A"/>
    <w:rsid w:val="00640307"/>
    <w:rsid w:val="00641575"/>
    <w:rsid w:val="00644595"/>
    <w:rsid w:val="00650F3E"/>
    <w:rsid w:val="00654E17"/>
    <w:rsid w:val="00660CE2"/>
    <w:rsid w:val="0066263B"/>
    <w:rsid w:val="00662FC9"/>
    <w:rsid w:val="00664D21"/>
    <w:rsid w:val="00666F64"/>
    <w:rsid w:val="00673E87"/>
    <w:rsid w:val="00674EF3"/>
    <w:rsid w:val="00682A18"/>
    <w:rsid w:val="006835CC"/>
    <w:rsid w:val="00686F37"/>
    <w:rsid w:val="00687FC2"/>
    <w:rsid w:val="00692FBC"/>
    <w:rsid w:val="006A1D6F"/>
    <w:rsid w:val="006A3A4C"/>
    <w:rsid w:val="006A425D"/>
    <w:rsid w:val="006B5B71"/>
    <w:rsid w:val="006C529D"/>
    <w:rsid w:val="006C5C08"/>
    <w:rsid w:val="006C78AC"/>
    <w:rsid w:val="006D6B13"/>
    <w:rsid w:val="006D79E7"/>
    <w:rsid w:val="006E2AB2"/>
    <w:rsid w:val="006E7DD3"/>
    <w:rsid w:val="006F3BCA"/>
    <w:rsid w:val="006F60AA"/>
    <w:rsid w:val="006F7222"/>
    <w:rsid w:val="00700190"/>
    <w:rsid w:val="007033D9"/>
    <w:rsid w:val="00707403"/>
    <w:rsid w:val="0071124B"/>
    <w:rsid w:val="00724C5A"/>
    <w:rsid w:val="007250BF"/>
    <w:rsid w:val="00745DC0"/>
    <w:rsid w:val="0075034A"/>
    <w:rsid w:val="0076105A"/>
    <w:rsid w:val="0077440C"/>
    <w:rsid w:val="00777A35"/>
    <w:rsid w:val="00777E3D"/>
    <w:rsid w:val="00781D63"/>
    <w:rsid w:val="00782789"/>
    <w:rsid w:val="007A0D9C"/>
    <w:rsid w:val="007A6C46"/>
    <w:rsid w:val="007B45F0"/>
    <w:rsid w:val="007B4F89"/>
    <w:rsid w:val="007D1920"/>
    <w:rsid w:val="007D6AB4"/>
    <w:rsid w:val="007D6D46"/>
    <w:rsid w:val="007D7638"/>
    <w:rsid w:val="007E09A0"/>
    <w:rsid w:val="007E1C67"/>
    <w:rsid w:val="007E7BB1"/>
    <w:rsid w:val="007F0417"/>
    <w:rsid w:val="007F1909"/>
    <w:rsid w:val="008031CC"/>
    <w:rsid w:val="008052B7"/>
    <w:rsid w:val="00822885"/>
    <w:rsid w:val="00822FC5"/>
    <w:rsid w:val="008275E6"/>
    <w:rsid w:val="008304CC"/>
    <w:rsid w:val="00834945"/>
    <w:rsid w:val="008435DA"/>
    <w:rsid w:val="008455A1"/>
    <w:rsid w:val="00847E49"/>
    <w:rsid w:val="00850284"/>
    <w:rsid w:val="0085533D"/>
    <w:rsid w:val="0085730B"/>
    <w:rsid w:val="008579C0"/>
    <w:rsid w:val="00862DD6"/>
    <w:rsid w:val="00865662"/>
    <w:rsid w:val="00866758"/>
    <w:rsid w:val="008668E6"/>
    <w:rsid w:val="00881CCC"/>
    <w:rsid w:val="00883228"/>
    <w:rsid w:val="008870DD"/>
    <w:rsid w:val="00887D7F"/>
    <w:rsid w:val="008A6BFE"/>
    <w:rsid w:val="008A7EC5"/>
    <w:rsid w:val="008B201D"/>
    <w:rsid w:val="008B6B0A"/>
    <w:rsid w:val="008C1633"/>
    <w:rsid w:val="008C5E97"/>
    <w:rsid w:val="008C763D"/>
    <w:rsid w:val="008C796D"/>
    <w:rsid w:val="008D0A24"/>
    <w:rsid w:val="008D7619"/>
    <w:rsid w:val="008E37AA"/>
    <w:rsid w:val="008E3E0C"/>
    <w:rsid w:val="008E3FD8"/>
    <w:rsid w:val="008F1537"/>
    <w:rsid w:val="00906084"/>
    <w:rsid w:val="009224A5"/>
    <w:rsid w:val="00925D35"/>
    <w:rsid w:val="00927C2B"/>
    <w:rsid w:val="0093722D"/>
    <w:rsid w:val="00946020"/>
    <w:rsid w:val="00956F49"/>
    <w:rsid w:val="009623AA"/>
    <w:rsid w:val="00963270"/>
    <w:rsid w:val="00971A33"/>
    <w:rsid w:val="00977821"/>
    <w:rsid w:val="00981A89"/>
    <w:rsid w:val="0098347E"/>
    <w:rsid w:val="00987455"/>
    <w:rsid w:val="00987C9C"/>
    <w:rsid w:val="0099062A"/>
    <w:rsid w:val="00995436"/>
    <w:rsid w:val="00996559"/>
    <w:rsid w:val="00997FFC"/>
    <w:rsid w:val="009A11A6"/>
    <w:rsid w:val="009A28D3"/>
    <w:rsid w:val="009B429B"/>
    <w:rsid w:val="009B7D2A"/>
    <w:rsid w:val="009C047F"/>
    <w:rsid w:val="009C7F72"/>
    <w:rsid w:val="009D1DBB"/>
    <w:rsid w:val="009D20B4"/>
    <w:rsid w:val="009D2264"/>
    <w:rsid w:val="009D4BE5"/>
    <w:rsid w:val="009E0887"/>
    <w:rsid w:val="009E2759"/>
    <w:rsid w:val="009F0CC4"/>
    <w:rsid w:val="009F2AAD"/>
    <w:rsid w:val="00A0046A"/>
    <w:rsid w:val="00A019CA"/>
    <w:rsid w:val="00A01C14"/>
    <w:rsid w:val="00A04671"/>
    <w:rsid w:val="00A06E7A"/>
    <w:rsid w:val="00A105AE"/>
    <w:rsid w:val="00A32698"/>
    <w:rsid w:val="00A4173E"/>
    <w:rsid w:val="00A5036F"/>
    <w:rsid w:val="00A50562"/>
    <w:rsid w:val="00A51EA1"/>
    <w:rsid w:val="00A60C9F"/>
    <w:rsid w:val="00A61AB9"/>
    <w:rsid w:val="00A65D7F"/>
    <w:rsid w:val="00A66873"/>
    <w:rsid w:val="00A7152B"/>
    <w:rsid w:val="00A74693"/>
    <w:rsid w:val="00A75745"/>
    <w:rsid w:val="00A76012"/>
    <w:rsid w:val="00A802E8"/>
    <w:rsid w:val="00A80DED"/>
    <w:rsid w:val="00A81F8E"/>
    <w:rsid w:val="00A83533"/>
    <w:rsid w:val="00A8380C"/>
    <w:rsid w:val="00A94C54"/>
    <w:rsid w:val="00AA2A4A"/>
    <w:rsid w:val="00AA4714"/>
    <w:rsid w:val="00AB00B2"/>
    <w:rsid w:val="00AB0743"/>
    <w:rsid w:val="00AB1359"/>
    <w:rsid w:val="00AB5D04"/>
    <w:rsid w:val="00AC192F"/>
    <w:rsid w:val="00AC204B"/>
    <w:rsid w:val="00AC2888"/>
    <w:rsid w:val="00AC346D"/>
    <w:rsid w:val="00AC49DE"/>
    <w:rsid w:val="00AD03A9"/>
    <w:rsid w:val="00AD65A9"/>
    <w:rsid w:val="00AD6C65"/>
    <w:rsid w:val="00AE4453"/>
    <w:rsid w:val="00AE5CDF"/>
    <w:rsid w:val="00AE701F"/>
    <w:rsid w:val="00AF2A0D"/>
    <w:rsid w:val="00AF4517"/>
    <w:rsid w:val="00B029FF"/>
    <w:rsid w:val="00B03407"/>
    <w:rsid w:val="00B04F4F"/>
    <w:rsid w:val="00B05E91"/>
    <w:rsid w:val="00B079B8"/>
    <w:rsid w:val="00B1096F"/>
    <w:rsid w:val="00B11198"/>
    <w:rsid w:val="00B11E4D"/>
    <w:rsid w:val="00B17505"/>
    <w:rsid w:val="00B179AC"/>
    <w:rsid w:val="00B20E86"/>
    <w:rsid w:val="00B25922"/>
    <w:rsid w:val="00B262F2"/>
    <w:rsid w:val="00B30ABE"/>
    <w:rsid w:val="00B32330"/>
    <w:rsid w:val="00B3660E"/>
    <w:rsid w:val="00B374E0"/>
    <w:rsid w:val="00B417C7"/>
    <w:rsid w:val="00B42B8D"/>
    <w:rsid w:val="00B44DB2"/>
    <w:rsid w:val="00B45C2A"/>
    <w:rsid w:val="00B554B5"/>
    <w:rsid w:val="00B67975"/>
    <w:rsid w:val="00B76A36"/>
    <w:rsid w:val="00B86296"/>
    <w:rsid w:val="00B9187F"/>
    <w:rsid w:val="00B91DB8"/>
    <w:rsid w:val="00B94AC0"/>
    <w:rsid w:val="00BA36A8"/>
    <w:rsid w:val="00BA67C5"/>
    <w:rsid w:val="00BB07CF"/>
    <w:rsid w:val="00BB1D74"/>
    <w:rsid w:val="00BB2A86"/>
    <w:rsid w:val="00BB5E72"/>
    <w:rsid w:val="00BC4C24"/>
    <w:rsid w:val="00BC58BE"/>
    <w:rsid w:val="00BC6F47"/>
    <w:rsid w:val="00BD2AC4"/>
    <w:rsid w:val="00BD4B3D"/>
    <w:rsid w:val="00BD66DB"/>
    <w:rsid w:val="00BE0340"/>
    <w:rsid w:val="00BE0D7C"/>
    <w:rsid w:val="00BE37CC"/>
    <w:rsid w:val="00BE6568"/>
    <w:rsid w:val="00BE667F"/>
    <w:rsid w:val="00BF390B"/>
    <w:rsid w:val="00BF3FB7"/>
    <w:rsid w:val="00BF5B9E"/>
    <w:rsid w:val="00BF7754"/>
    <w:rsid w:val="00C01F2B"/>
    <w:rsid w:val="00C0286F"/>
    <w:rsid w:val="00C04B5E"/>
    <w:rsid w:val="00C07453"/>
    <w:rsid w:val="00C13993"/>
    <w:rsid w:val="00C14E4E"/>
    <w:rsid w:val="00C202D4"/>
    <w:rsid w:val="00C203FD"/>
    <w:rsid w:val="00C2517E"/>
    <w:rsid w:val="00C2744B"/>
    <w:rsid w:val="00C333BC"/>
    <w:rsid w:val="00C377C7"/>
    <w:rsid w:val="00C37867"/>
    <w:rsid w:val="00C40AC6"/>
    <w:rsid w:val="00C4424E"/>
    <w:rsid w:val="00C46046"/>
    <w:rsid w:val="00C55DDF"/>
    <w:rsid w:val="00C62408"/>
    <w:rsid w:val="00C62966"/>
    <w:rsid w:val="00C64853"/>
    <w:rsid w:val="00C747E7"/>
    <w:rsid w:val="00C85E68"/>
    <w:rsid w:val="00C87244"/>
    <w:rsid w:val="00C9234D"/>
    <w:rsid w:val="00C94D59"/>
    <w:rsid w:val="00CA04D6"/>
    <w:rsid w:val="00CA30F1"/>
    <w:rsid w:val="00CB6DFD"/>
    <w:rsid w:val="00CB7CC2"/>
    <w:rsid w:val="00CC4682"/>
    <w:rsid w:val="00CC4F2D"/>
    <w:rsid w:val="00CC5222"/>
    <w:rsid w:val="00CC6288"/>
    <w:rsid w:val="00CD3FC9"/>
    <w:rsid w:val="00CD5EE6"/>
    <w:rsid w:val="00CE0DC4"/>
    <w:rsid w:val="00CE1908"/>
    <w:rsid w:val="00CE2B35"/>
    <w:rsid w:val="00CF23B9"/>
    <w:rsid w:val="00CF3ACA"/>
    <w:rsid w:val="00D01D5F"/>
    <w:rsid w:val="00D048EB"/>
    <w:rsid w:val="00D06D88"/>
    <w:rsid w:val="00D07389"/>
    <w:rsid w:val="00D106D0"/>
    <w:rsid w:val="00D11AF0"/>
    <w:rsid w:val="00D16749"/>
    <w:rsid w:val="00D2033A"/>
    <w:rsid w:val="00D31A18"/>
    <w:rsid w:val="00D370E8"/>
    <w:rsid w:val="00D45980"/>
    <w:rsid w:val="00D500E2"/>
    <w:rsid w:val="00D5226B"/>
    <w:rsid w:val="00D56BDF"/>
    <w:rsid w:val="00D63A6E"/>
    <w:rsid w:val="00D65ECC"/>
    <w:rsid w:val="00D706CC"/>
    <w:rsid w:val="00D7275D"/>
    <w:rsid w:val="00D73014"/>
    <w:rsid w:val="00D73456"/>
    <w:rsid w:val="00D80A42"/>
    <w:rsid w:val="00D9030F"/>
    <w:rsid w:val="00D97156"/>
    <w:rsid w:val="00DA1084"/>
    <w:rsid w:val="00DA2305"/>
    <w:rsid w:val="00DA261F"/>
    <w:rsid w:val="00DB1565"/>
    <w:rsid w:val="00DC0E46"/>
    <w:rsid w:val="00DC4AE0"/>
    <w:rsid w:val="00DC59D8"/>
    <w:rsid w:val="00DD3EE7"/>
    <w:rsid w:val="00DD41F0"/>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3058F"/>
    <w:rsid w:val="00E316B0"/>
    <w:rsid w:val="00E36057"/>
    <w:rsid w:val="00E42B9C"/>
    <w:rsid w:val="00E44C55"/>
    <w:rsid w:val="00E44F34"/>
    <w:rsid w:val="00E47622"/>
    <w:rsid w:val="00E65937"/>
    <w:rsid w:val="00E65F91"/>
    <w:rsid w:val="00E76A7B"/>
    <w:rsid w:val="00E82209"/>
    <w:rsid w:val="00E832C4"/>
    <w:rsid w:val="00E8709C"/>
    <w:rsid w:val="00E93794"/>
    <w:rsid w:val="00E95C07"/>
    <w:rsid w:val="00E974D0"/>
    <w:rsid w:val="00E97993"/>
    <w:rsid w:val="00EA03FA"/>
    <w:rsid w:val="00EA5045"/>
    <w:rsid w:val="00EB12B2"/>
    <w:rsid w:val="00EC0F5B"/>
    <w:rsid w:val="00EC2CCD"/>
    <w:rsid w:val="00EC50E4"/>
    <w:rsid w:val="00ED2445"/>
    <w:rsid w:val="00EE57DB"/>
    <w:rsid w:val="00EE725F"/>
    <w:rsid w:val="00EF01B0"/>
    <w:rsid w:val="00EF1D00"/>
    <w:rsid w:val="00EF1D23"/>
    <w:rsid w:val="00EF31B4"/>
    <w:rsid w:val="00EF6096"/>
    <w:rsid w:val="00EF6C45"/>
    <w:rsid w:val="00F05B82"/>
    <w:rsid w:val="00F135A5"/>
    <w:rsid w:val="00F22DBB"/>
    <w:rsid w:val="00F27544"/>
    <w:rsid w:val="00F42661"/>
    <w:rsid w:val="00F4680A"/>
    <w:rsid w:val="00F46F52"/>
    <w:rsid w:val="00F54A8B"/>
    <w:rsid w:val="00F63FAC"/>
    <w:rsid w:val="00F73261"/>
    <w:rsid w:val="00F74335"/>
    <w:rsid w:val="00F809C8"/>
    <w:rsid w:val="00F82343"/>
    <w:rsid w:val="00F90FF3"/>
    <w:rsid w:val="00FA22B2"/>
    <w:rsid w:val="00FA356E"/>
    <w:rsid w:val="00FA4B1A"/>
    <w:rsid w:val="00FB0F99"/>
    <w:rsid w:val="00FB196A"/>
    <w:rsid w:val="00FB573D"/>
    <w:rsid w:val="00FC5BAE"/>
    <w:rsid w:val="00FC6EFE"/>
    <w:rsid w:val="00FC6F10"/>
    <w:rsid w:val="00FD110D"/>
    <w:rsid w:val="00FD5470"/>
    <w:rsid w:val="00FD547E"/>
    <w:rsid w:val="00FD5498"/>
    <w:rsid w:val="00FF0769"/>
    <w:rsid w:val="00FF090F"/>
    <w:rsid w:val="00FF37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22. kolovoza 2024.</izvorni_sadrzaj>
    <derivirana_varijabla naziv="DomainObject.StvarniPocetakDatum_1">22. kolovoza 2024.</derivirana_varijabla>
  </DomainObject.StvarniPocetakDatum>
  <DomainObject.StvarniZavrsetakDatum>
    <izvorni_sadrzaj>22. kolovoza 2024.</izvorni_sadrzaj>
    <derivirana_varijabla naziv="DomainObject.StvarniZavrsetakDatum_1">22. kolovoza 2024.</derivirana_varijabla>
  </DomainObject.StvarniZavrsetakDatum>
  <DomainObject.PlaniraniZavrsetakDatum>
    <izvorni_sadrzaj>22. kolovoza 2024.</izvorni_sadrzaj>
    <derivirana_varijabla naziv="DomainObject.PlaniraniZavrsetakDatum_1">22. kolovoza 2024.</derivirana_varijabla>
  </DomainObject.PlaniraniZavrsetakDatum>
  <DomainObject.PlaniraniPocetakDatum>
    <izvorni_sadrzaj>22. kolovoza 2024.</izvorni_sadrzaj>
    <derivirana_varijabla naziv="DomainObject.PlaniraniPocetakDatum_1">22. kolovoza 2024.</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kolovoza 2024.</izvorni_sadrzaj>
    <derivirana_varijabla naziv="DomainObject.Zapisnik.DatumKreiranja_1">22. kolovoza 2024.</derivirana_varijabla>
  </DomainObject.Zapisnik.DatumKreiranja>
  <DomainObject.Zapisnik.ImovinskaKorist>
    <izvorni_sadrzaj/>
    <derivirana_varijabla naziv="DomainObject.Zapisnik.ImovinskaKorist_1"/>
  </DomainObject.Zapisnik.ImovinskaKorist>
  <DomainObject.Zapisnik.Oznaka>
    <izvorni_sadrzaj>St-852/2018-65</izvorni_sadrzaj>
    <derivirana_varijabla naziv="DomainObject.Zapisnik.Oznaka_1">St-852/2018-65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25. travnja 2023.</izvorni_sadrzaj>
    <derivirana_varijabla naziv="DomainObject.Predmet.DatumArhiviranja_1">25. travnja 2023.</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2019.</izvorni_sadrzaj>
    <derivirana_varijabla naziv="DomainObject.Predmet.DatumRjesavanja_1">17. svibnja 2019.</derivirana_varijabla>
  </DomainObject.Predmet.DatumRjesavanja>
  <DomainObject.Predmet.DatumRokaCuvanja>
    <izvorni_sadrzaj>3. lipnja 2029.</izvorni_sadrzaj>
    <derivirana_varijabla naziv="DomainObject.Predmet.DatumRokaCuvanja_1">3. lipnja 2029.</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15320.88</izvorni_sadrzaj>
    <derivirana_varijabla naziv="DomainObject.Predmet.InicijalnaVrijednost_1">15320.88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 čl. 110 st.1 SZ</izvorni_sadrzaj>
    <derivirana_varijabla naziv="DomainObject.Predmet.Opis_1">po čl. 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St-852/2018</izvorni_sadrzaj>
    <derivirana_varijabla naziv="DomainObject.Predmet.OznakaBroj_1">St-852/2018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otustrankaFormated>
    <izvorni_sadrzaj>  BAU ING j.d.o.o. turistička agencija, graditeljstvo i usluge zastupanog po punomoćniku Boris Kekez</izvorni_sadrzaj>
    <derivirana_varijabla naziv="DomainObject.Predmet.ProtustrankaFormated_1">  BAU ING j.d.o.o. turistička agencija, graditeljstvo i usluge zastupanog po punomoćniku Boris Kekez</derivirana_varijabla>
  </DomainObject.Predmet.ProtustrankaFormated>
  <DomainObject.Predmet.ProtustrankaFormatedOIB>
    <izvorni_sadrzaj>  BAU ING j.d.o.o. turistička agencija, graditeljstvo i usluge, OIB 36589209014 zastupanog po punomoćniku Boris Kekez</izvorni_sadrzaj>
    <derivirana_varijabla naziv="DomainObject.Predmet.ProtustrankaFormatedOIB_1">  BAU ING j.d.o.o. turistička agencija, graditeljstvo i usluge, OIB 36589209014 zastupanog po punomoćniku Boris Kekez</derivirana_varijabla>
  </DomainObject.Predmet.ProtustrankaFormatedOIB>
  <DomainObject.Predmet.ProtustrankaFormatedWithAdress>
    <izvorni_sadrzaj> BAU ING j.d.o.o. turistička agencija, graditeljstvo i usluge, Dalmatinska 15, 35214 Staro Topolje zastupanog po punomoćniku Boris Kekez</izvorni_sadrzaj>
    <derivirana_varijabla naziv="DomainObject.Predmet.ProtustrankaFormatedWithAdress_1"> BAU ING j.d.o.o. turistička agencija, graditeljstvo i usluge, Dalmatinska 15, 35214 Staro Topolje zastupanog po punomoćniku Boris Kekez</derivirana_varijabla>
  </DomainObject.Predmet.ProtustrankaFormatedWithAdress>
  <DomainObject.Predmet.ProtustrankaFormatedWithAdressOIB>
    <izvorni_sadrzaj> BAU ING j.d.o.o. turistička agencija, graditeljstvo i usluge, OIB 36589209014, Dalmatinska 15, 35214 Staro Topolje zastupanog po punomoćniku Boris Kekez</izvorni_sadrzaj>
    <derivirana_varijabla naziv="DomainObject.Predmet.ProtustrankaFormatedWithAdressOIB_1"> BAU ING j.d.o.o. turistička agencija, graditeljstvo i usluge, OIB 36589209014, Dalmatinska 15, 35214 Staro Topolje zastupanog po punomoćniku Boris Kekez</derivirana_varijabla>
  </DomainObject.Predmet.ProtustrankaFormatedWithAdressOIB>
  <DomainObject.Predmet.ProtustrankaWithAdress>
    <izvorni_sadrzaj>BAU ING j.d.o.o. turistička agencija, graditeljstvo i usluge Dalmatinska 15, 35214 Staro Topolje</izvorni_sadrzaj>
    <derivirana_varijabla naziv="DomainObject.Predmet.ProtustrankaWithAdress_1">BAU ING j.d.o.o. turistička agencija, graditeljstvo i usluge Dalmatinska 15, 35214 Staro Topolje</derivirana_varijabla>
  </DomainObject.Predmet.ProtustrankaWithAdress>
  <DomainObject.Predmet.ProtustrankaWithAdressOIB>
    <izvorni_sadrzaj>BAU ING j.d.o.o. turistička agencija, graditeljstvo i usluge, OIB 36589209014, Dalmatinska 15, 35214 Staro Topolje</izvorni_sadrzaj>
    <derivirana_varijabla naziv="DomainObject.Predmet.ProtustrankaWithAdressOIB_1">BAU ING j.d.o.o. turistička agencija, graditeljstvo i usluge, OIB 36589209014, Dalmatinska 15, 35214 Staro Topolje</derivirana_varijabla>
  </DomainObject.Predmet.ProtustrankaWithAdressOIB>
  <DomainObject.Predmet.ProtustrankaNazivFormated>
    <izvorni_sadrzaj>BAU ING j.d.o.o. turistička agencija, graditeljstvo i usluge</izvorni_sadrzaj>
    <derivirana_varijabla naziv="DomainObject.Predmet.ProtustrankaNazivFormated_1">BAU ING j.d.o.o. turistička agencija, graditeljstvo i usluge</derivirana_varijabla>
  </DomainObject.Predmet.ProtustrankaNazivFormated>
  <DomainObject.Predmet.ProtustrankaNazivFormatedOIB>
    <izvorni_sadrzaj>BAU ING j.d.o.o. turistička agencija, graditeljstvo i usluge, OIB 36589209014</izvorni_sadrzaj>
    <derivirana_varijabla naziv="DomainObject.Predmet.ProtustrankaNazivFormatedOIB_1">BAU ING j.d.o.o. turistička agencija, graditeljstvo i usluge, OIB 36589209014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BAU ING j.d.o.o. turistička agencija, graditeljstvo i usluge zastupanog po punomoćniku Boris Kekez</item>
    </izvorni_sadrzaj>
    <derivirana_varijabla naziv="DomainObject.Predmet.ProtuStrankaListFormated_1">
      <item>BAU ING j.d.o.o. turistička agencija, graditeljstvo i usluge zastupanog po punomoćniku Boris Kekez</item>
    </derivirana_varijabla>
  </DomainObject.Predmet.ProtuStrankaListFormated>
  <DomainObject.Predmet.ProtuStrankaListFormatedOIB>
    <izvorni_sadrzaj>
      <item>BAU ING j.d.o.o. turistička agencija, graditeljstvo i usluge, OIB 36589209014 zastupanog po punomoćniku Boris Kekez</item>
    </izvorni_sadrzaj>
    <derivirana_varijabla naziv="DomainObject.Predmet.ProtuStrankaListFormatedOIB_1">
      <item>BAU ING j.d.o.o. turistička agencija, graditeljstvo i usluge, OIB 36589209014 zastupanog po punomoćniku Boris Kekez</item>
    </derivirana_varijabla>
  </DomainObject.Predmet.ProtuStrankaListFormatedOIB>
  <DomainObject.Predmet.ProtuStrankaListFormatedWithAdress>
    <izvorni_sadrzaj>
      <item>BAU ING j.d.o.o. turistička agencija, graditeljstvo i usluge, Dalmatinska 15, 35214 Staro Topolje zastupanog po punomoćniku Boris Kekez</item>
    </izvorni_sadrzaj>
    <derivirana_varijabla naziv="DomainObject.Predmet.ProtuStrankaListFormatedWithAdress_1">
      <item>BAU ING j.d.o.o. turistička agencija, graditeljstvo i usluge, Dalmatinska 15, 35214 Staro Topolje zastupanog po punomoćniku Boris Kekez</item>
    </derivirana_varijabla>
  </DomainObject.Predmet.ProtuStrankaListFormatedWithAdress>
  <DomainObject.Predmet.ProtuStrankaListFormatedWithAdressOIB>
    <izvorni_sadrzaj>
      <item>BAU ING j.d.o.o. turistička agencija, graditeljstvo i usluge, OIB 36589209014, Dalmatinska 15, 35214 Staro Topolje zastupanog po punomoćniku Boris Kekez</item>
    </izvorni_sadrzaj>
    <derivirana_varijabla naziv="DomainObject.Predmet.ProtuStrankaListFormatedWithAdressOIB_1">
      <item>BAU ING j.d.o.o. turistička agencija, graditeljstvo i usluge, OIB 36589209014, Dalmatinska 15, 35214 Staro Topolje zastupanog po punomoćniku Boris Kekez</item>
    </derivirana_varijabla>
  </DomainObject.Predmet.ProtuStrankaListFormatedWithAdressOIB>
  <DomainObject.Predmet.ProtuStrankaListNazivFormated>
    <izvorni_sadrzaj>
      <item>BAU ING j.d.o.o. turistička agencija, graditeljstvo i usluge</item>
    </izvorni_sadrzaj>
    <derivirana_varijabla naziv="DomainObject.Predmet.ProtuStrankaListNazivFormated_1">
      <item>BAU ING j.d.o.o. turistička agencija, graditeljstvo i usluge</item>
    </derivirana_varijabla>
  </DomainObject.Predmet.ProtuStrankaListNazivFormated>
  <DomainObject.Predmet.ProtuStrankaListNazivFormatedOIB>
    <izvorni_sadrzaj>
      <item>BAU ING j.d.o.o. turistička agencija, graditeljstvo i usluge, OIB 36589209014</item>
    </izvorni_sadrzaj>
    <derivirana_varijabla naziv="DomainObject.Predmet.ProtuStrankaListNazivFormatedOIB_1">
      <item>BAU ING j.d.o.o. turistička agencija, graditeljstvo i usluge, OIB 36589209014</item>
    </derivirana_varijabla>
  </DomainObject.Predmet.ProtuStrankaListNazivFormatedOIB>
  <DomainObject.Predmet.OstaliListFormated>
    <izvorni_sadrzaj>
      <item>Lovorka Juranović</item>
      <item>ŽDO Slavonski Brod</item>
      <item>Boris Kekez punomoćnik sudionika u postupku BAU ING j.d.o.o. turistička agencija, graditeljstvo i usluge</item>
    </izvorni_sadrzaj>
    <derivirana_varijabla naziv="DomainObject.Predmet.OstaliListFormated_1">
      <item>Lovorka Juranović</item>
      <item>ŽDO Slavonski Brod</item>
      <item>Boris Kekez punomoćnik sudionika u postupku BAU ING j.d.o.o. turistička agencija, graditeljstvo i usluge</item>
    </derivirana_varijabla>
  </DomainObject.Predmet.OstaliListFormated>
  <DomainObject.Predmet.OstaliListFormatedOIB>
    <izvorni_sadrzaj>
      <item>Lovorka Juranović, OIB 83481633615</item>
      <item>ŽDO Slavonski Brod</item>
      <item>Boris Kekez, OIB 19236421264 punomoćnik sudionika u postupku BAU ING j.d.o.o. turistička agencija, graditeljstvo i usluge</item>
    </izvorni_sadrzaj>
    <derivirana_varijabla naziv="DomainObject.Predmet.OstaliListFormatedOIB_1">
      <item>Lovorka Juranović, OIB 83481633615</item>
      <item>ŽDO Slavonski Brod</item>
      <item>Boris Kekez, OIB 19236421264 punomoćnik sudionika u postupku BAU ING j.d.o.o. turistička agencija, graditeljstvo i usluge</item>
    </derivirana_varijabla>
  </DomainObject.Predmet.OstaliListFormatedOIB>
  <DomainObject.Predmet.OstaliListFormatedWithAdress>
    <izvorni_sadrzaj>
      <item>Lovorka Juranović, Vidikovac 11, 51000 Rijeka</item>
      <item>ŽDO Slavonski Brod</item>
      <item>Boris Kekez, Dalmatinska 15, 35214 Staro Topolje punomoćnik sudionika u postupku BAU ING j.d.o.o. turistička agencija, graditeljstvo i usluge</item>
    </izvorni_sadrzaj>
    <derivirana_varijabla naziv="DomainObject.Predmet.OstaliListFormatedWithAdress_1">
      <item>Lovorka Juranović, Vidikovac 11, 51000 Rijeka</item>
      <item>ŽDO Slavonski Brod</item>
      <item>Boris Kekez, Dalmatinska 15, 35214 Staro Topolje punomoćnik sudionika u postupku BAU ING j.d.o.o. turistička agencija, graditeljstvo i usluge</item>
    </derivirana_varijabla>
  </DomainObject.Predmet.OstaliListFormatedWithAdress>
  <DomainObject.Predmet.OstaliListFormatedWithAdressOIB>
    <izvorni_sadrzaj>
      <item>Lovorka Juranović, OIB 83481633615, Vidikovac 11, 51000 Rijeka</item>
      <item>ŽDO Slavonski Brod</item>
      <item>Boris Kekez, OIB 19236421264, Dalmatinska 15, 35214 Staro Topolje punomoćnik sudionika u postupku BAU ING j.d.o.o. turistička agencija, graditeljstvo i usluge</item>
    </izvorni_sadrzaj>
    <derivirana_varijabla naziv="DomainObject.Predmet.OstaliListFormatedWithAdressOIB_1">
      <item>Lovorka Juranović, OIB 83481633615, Vidikovac 11, 51000 Rijeka</item>
      <item>ŽDO Slavonski Brod</item>
      <item>Boris Kekez, OIB 19236421264, Dalmatinska 15, 35214 Staro Topolje punomoćnik sudionika u postupku BAU ING j.d.o.o. turistička agencija, graditeljstvo i usluge</item>
    </derivirana_varijabla>
  </DomainObject.Predmet.OstaliListFormatedWithAdressOIB>
  <DomainObject.Predmet.OstaliListNazivFormated>
    <izvorni_sadrzaj>
      <item>Lovorka Juranović</item>
      <item>ŽDO Slavonski Brod</item>
      <item>Boris Kekez</item>
    </izvorni_sadrzaj>
    <derivirana_varijabla naziv="DomainObject.Predmet.OstaliListNazivFormated_1">
      <item>Lovorka Juranović</item>
      <item>ŽDO Slavonski Brod</item>
      <item>Boris Kekez</item>
    </derivirana_varijabla>
  </DomainObject.Predmet.OstaliListNazivFormated>
  <DomainObject.Predmet.OstaliListNazivFormatedOIB>
    <izvorni_sadrzaj>
      <item>Lovorka Juranović, OIB 83481633615</item>
      <item>ŽDO Slavonski Brod</item>
      <item>Boris Kekez, OIB 19236421264</item>
    </izvorni_sadrzaj>
    <derivirana_varijabla naziv="DomainObject.Predmet.OstaliListNazivFormatedOIB_1">
      <item>Lovorka Juranović, OIB 83481633615</item>
      <item>ŽDO Slavonski Brod</item>
      <item>Boris Kekez, OIB 19236421264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2024.</izvorni_sadrzaj>
    <derivirana_varijabla naziv="DomainObject.Datum_1">22. kolovoza 2024.</derivirana_varijabla>
  </DomainObject.Datum>
  <DomainObject.PoslovniBrojDokumenta>
    <izvorni_sadrzaj>St-852/2018-65</izvorni_sadrzaj>
    <derivirana_varijabla naziv="DomainObject.PoslovniBrojDokumenta_1">St-852/2018-65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BAU ING j.d.o.o. turistička agencija, graditeljstvo i usluge</izvorni_sadrzaj>
    <derivirana_varijabla naziv="DomainObject.Predmet.ProtustrankaIDrugi_1">BAU ING j.d.o.o. turistička agencija,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BAU ING j.d.o.o. turistička agencija, graditeljstvo i usluge, OIB 36589209014, Dalmatinska 15, 35214 Staro Topolje</izvorni_sadrzaj>
    <derivirana_varijabla naziv="DomainObject.Predmet.ProtustrankaIDrugiAdressOIB_1">BAU ING j.d.o.o. turistička agencija, graditeljstvo i usluge, OIB 36589209014, Dalmatinska 15,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2019.</izvorni_sadrzaj>
    <derivirana_varijabla naziv="DomainObject.Predmet.OdlukaRjesenje.DatumDonosenjaOdluke_1">17. svibnja 2019.</derivirana_varijabla>
  </DomainObject.Predmet.OdlukaRjesenje.DatumDonosenjaOdluke>
  <DomainObject.Predmet.OdlukaRjesenje.DatumPravomocnosti>
    <izvorni_sadrzaj>3. lipnja 2019.</izvorni_sadrzaj>
    <derivirana_varijabla naziv="DomainObject.Predmet.OdlukaRjesenje.DatumPravomocnosti_1">3. lipnja 2019.</derivirana_varijabla>
  </DomainObject.Predmet.OdlukaRjesenje.DatumPravomocnosti>
  <DomainObject.Predmet.OdlukaRjesenje.Oznaka>
    <izvorni_sadrzaj>St-852/2018-32</izvorni_sadrzaj>
    <derivirana_varijabla naziv="DomainObject.Predmet.OdlukaRjesenje.Oznaka_1">St-852/2018-32</derivirana_varijabla>
  </DomainObject.Predmet.OdlukaRjesenje.Oznaka>
  <DomainObject.Predmet.SudioniciListNaziv>
    <izvorni_sadrzaj>
      <item>Financijska agencija</item>
      <item>BAU ING j.d.o.o. turistička agencija, graditeljstvo i usluge</item>
      <item>Lovorka Juranović</item>
      <item>ŽDO Slavonski Brod</item>
      <item>Boris Kekez</item>
    </izvorni_sadrzaj>
    <derivirana_varijabla naziv="DomainObject.Predmet.SudioniciListNaziv_1">
      <item>Financijska agencija</item>
      <item>BAU ING j.d.o.o. turistička agencija, graditeljstvo i usluge</item>
      <item>Lovorka Juranović</item>
      <item>ŽDO Slavonski Brod</item>
      <item>Boris Kekez</item>
    </derivirana_varijabla>
  </DomainObject.Predmet.SudioniciListNaziv>
  <DomainObject.Predmet.SudioniciListAdressOIB>
    <izvorni_sadrzaj>
      <item>Financijska agencija, OIB 85821130368, Ulica grada Vukovara 70,10000 Zagreb</item>
      <item>BAU ING j.d.o.o. turistička agencija, graditeljstvo i usluge, OIB 36589209014, Dalmatinska 15,35214 Staro Topolje</item>
      <item>Lovorka Juranović, OIB 83481633615, Vidikovac 11,51000 Rijeka</item>
      <item>ŽDO Slavonski Brod</item>
      <item>Boris Kekez, OIB 19236421264, Dalmatinska 15,35214 Staro Topolje</item>
    </izvorni_sadrzaj>
    <derivirana_varijabla naziv="DomainObject.Predmet.SudioniciListAdressOIB_1">
      <item>Financijska agencija, OIB 85821130368, Ulica grada Vukovara 70,10000 Zagreb</item>
      <item>BAU ING j.d.o.o. turistička agencija, graditeljstvo i usluge, OIB 36589209014, Dalmatinska 15,35214 Staro Topolje</item>
      <item>Lovorka Juranović, OIB 83481633615, Vidikovac 11,51000 Rijeka</item>
      <item>ŽDO Slavonski Brod</item>
      <item>Boris Kekez, OIB 19236421264, Dalmatinska 15,35214 Staro Topolje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36589209014</item>
      <item>, OIB 83481633615</item>
      <item>, OIB null</item>
      <item>, OIB 19236421264</item>
    </izvorni_sadrzaj>
    <derivirana_varijabla naziv="DomainObject.Predmet.SudioniciListNazivOIB_1">
      <item>, OIB 85821130368</item>
      <item>, OIB 36589209014</item>
      <item>, OIB 83481633615</item>
      <item>, OIB null</item>
      <item>, OIB 19236421264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6B6D3D-9069-484E-A8C3-FF0F8E968C1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908</properties:Words>
  <properties:Characters>5028</properties:Characters>
  <properties:Lines>125</properties:Lines>
  <properties:Paragraphs>42</properties:Paragraphs>
  <properties:TotalTime>127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2024-08-21T05:50:00Z</dcterms:created>
  <dc:creator>wsadmin</dc:creator>
  <cp:lastModifiedBy>Klara Kecman Bertinovec</cp:lastModifiedBy>
  <cp:lastPrinted>2024-05-21T12:21:00Z</cp:lastPrinted>
  <dcterms:modified xmlns:xsi="http://www.w3.org/2001/XMLSchema-instance" xsi:type="dcterms:W3CDTF">2024-08-22T10:15:00Z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St-852/2018-65 / Zapisnik - Skupština vjerovnika (St-852-2018 zapisnik-Skupština vjerovnika.docx)</vt:lpwstr>
  </prop:property>
  <prop:property fmtid="{D5CDD505-2E9C-101B-9397-08002B2CF9AE}" pid="4" name="CC_coloring">
    <vt:bool>false</vt:bool>
  </prop:property>
  <prop:property fmtid="{D5CDD505-2E9C-101B-9397-08002B2CF9AE}" pid="5" name="BrojStranica">
    <vt:i4>3</vt:i4>
  </prop:property>
</prop:Properties>
</file>